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9C" w:rsidRDefault="00360415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方正小标宋简体" w:eastAsia="方正小标宋简体" w:hAnsi="方正小标宋简体" w:cs="方正小标宋简体"/>
          <w:b/>
          <w:color w:val="454545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454545"/>
          <w:kern w:val="0"/>
          <w:sz w:val="44"/>
          <w:szCs w:val="44"/>
        </w:rPr>
        <w:t>衡阳国家高新区</w:t>
      </w:r>
    </w:p>
    <w:p w:rsidR="0015039C" w:rsidRDefault="00360415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方正小标宋简体" w:eastAsia="方正小标宋简体" w:hAnsi="方正小标宋简体" w:cs="方正小标宋简体"/>
          <w:b/>
          <w:color w:val="454545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454545"/>
          <w:kern w:val="0"/>
          <w:sz w:val="44"/>
          <w:szCs w:val="44"/>
        </w:rPr>
        <w:t>201</w:t>
      </w:r>
      <w:r w:rsidR="00E6132C">
        <w:rPr>
          <w:rFonts w:ascii="方正小标宋简体" w:eastAsia="方正小标宋简体" w:hAnsi="方正小标宋简体" w:cs="方正小标宋简体" w:hint="eastAsia"/>
          <w:b/>
          <w:color w:val="454545"/>
          <w:kern w:val="0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b/>
          <w:color w:val="454545"/>
          <w:kern w:val="0"/>
          <w:sz w:val="44"/>
          <w:szCs w:val="44"/>
        </w:rPr>
        <w:t>年政府信息公开年度报告</w:t>
      </w:r>
    </w:p>
    <w:p w:rsidR="0015039C" w:rsidRDefault="0036041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方正小标宋简体" w:eastAsia="方正小标宋简体" w:hAnsi="黑体" w:cs="宋体"/>
          <w:color w:val="454545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color w:val="454545"/>
          <w:kern w:val="0"/>
          <w:sz w:val="32"/>
          <w:szCs w:val="32"/>
        </w:rPr>
        <w:t>编制说明：本年度报告根据国、省、市政府信息公开相关法律、法规的规定编制，内容包括：概述，主动公开，回应解读情况，依申请公开，咨询处理，行政复议、诉讼和申诉，政府信息公开的收费及减免情况，机构建设和经费保障，政府信息公开会议和培训情况，主要问题和改进措施，附表十一部分组成。本年度报告中所列数据的统计期限自201</w:t>
      </w:r>
      <w:r w:rsidR="00E6132C">
        <w:rPr>
          <w:rFonts w:ascii="方正小标宋简体" w:eastAsia="方正小标宋简体" w:hAnsi="黑体" w:cs="宋体" w:hint="eastAsia"/>
          <w:color w:val="454545"/>
          <w:kern w:val="0"/>
          <w:sz w:val="32"/>
          <w:szCs w:val="32"/>
        </w:rPr>
        <w:t>8</w:t>
      </w:r>
      <w:r>
        <w:rPr>
          <w:rFonts w:ascii="方正小标宋简体" w:eastAsia="方正小标宋简体" w:hAnsi="黑体" w:cs="宋体" w:hint="eastAsia"/>
          <w:color w:val="454545"/>
          <w:kern w:val="0"/>
          <w:sz w:val="32"/>
          <w:szCs w:val="32"/>
        </w:rPr>
        <w:t>年1月1日起至201</w:t>
      </w:r>
      <w:r w:rsidR="00E6132C">
        <w:rPr>
          <w:rFonts w:ascii="方正小标宋简体" w:eastAsia="方正小标宋简体" w:hAnsi="黑体" w:cs="宋体" w:hint="eastAsia"/>
          <w:color w:val="454545"/>
          <w:kern w:val="0"/>
          <w:sz w:val="32"/>
          <w:szCs w:val="32"/>
        </w:rPr>
        <w:t>8</w:t>
      </w:r>
      <w:r>
        <w:rPr>
          <w:rFonts w:ascii="方正小标宋简体" w:eastAsia="方正小标宋简体" w:hAnsi="黑体" w:cs="宋体" w:hint="eastAsia"/>
          <w:color w:val="454545"/>
          <w:kern w:val="0"/>
          <w:sz w:val="32"/>
          <w:szCs w:val="32"/>
        </w:rPr>
        <w:t xml:space="preserve">年12月31日止。 </w:t>
      </w:r>
      <w:bookmarkStart w:id="0" w:name="_GoBack"/>
      <w:bookmarkEnd w:id="0"/>
    </w:p>
    <w:p w:rsidR="0015039C" w:rsidRDefault="0036041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color w:val="454545"/>
          <w:sz w:val="32"/>
          <w:szCs w:val="32"/>
        </w:rPr>
        <w:t>201</w:t>
      </w:r>
      <w:r w:rsidR="00E6132C">
        <w:rPr>
          <w:rFonts w:ascii="仿宋_GB2312" w:eastAsia="仿宋_GB2312" w:hAnsi="仿宋" w:hint="eastAsia"/>
          <w:color w:val="454545"/>
          <w:sz w:val="32"/>
          <w:szCs w:val="32"/>
        </w:rPr>
        <w:t>8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年，我委认真贯彻实施</w:t>
      </w: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《条例》、《中华人民共和国行政许可法》、《湖南省行政程序》、《湖南省政府服务规定》和《湖南省政府网站管理办法》等相关法律法规精神，采取多项措施公开信息,着力打造服务政府、责任政府、法治政府及效能政府。现将主要工作情况汇报如下：</w:t>
      </w:r>
    </w:p>
    <w:p w:rsidR="0015039C" w:rsidRDefault="00360415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/>
          <w:b/>
          <w:color w:val="454545"/>
          <w:sz w:val="32"/>
          <w:szCs w:val="32"/>
        </w:rPr>
      </w:pPr>
      <w:r>
        <w:rPr>
          <w:rFonts w:ascii="仿宋_GB2312" w:eastAsia="仿宋_GB2312" w:hAnsi="仿宋" w:hint="eastAsia"/>
          <w:b/>
          <w:color w:val="454545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Cs/>
          <w:color w:val="454545"/>
          <w:sz w:val="32"/>
          <w:szCs w:val="32"/>
        </w:rPr>
        <w:t xml:space="preserve">  一、多措并举抓公开</w:t>
      </w:r>
    </w:p>
    <w:p w:rsidR="0015039C" w:rsidRDefault="00360415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643"/>
        <w:jc w:val="left"/>
        <w:rPr>
          <w:rFonts w:ascii="楷体" w:eastAsia="楷体" w:hAnsi="楷体" w:cs="楷体"/>
          <w:b/>
          <w:color w:val="454545"/>
          <w:sz w:val="32"/>
          <w:szCs w:val="32"/>
        </w:rPr>
      </w:pPr>
      <w:r>
        <w:rPr>
          <w:rFonts w:ascii="楷体" w:eastAsia="楷体" w:hAnsi="楷体" w:cs="楷体" w:hint="eastAsia"/>
          <w:b/>
          <w:color w:val="454545"/>
          <w:sz w:val="32"/>
          <w:szCs w:val="32"/>
        </w:rPr>
        <w:t>领导高度重视</w:t>
      </w:r>
    </w:p>
    <w:p w:rsidR="0015039C" w:rsidRDefault="00360415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/>
          <w:color w:val="454545"/>
          <w:sz w:val="32"/>
          <w:szCs w:val="32"/>
        </w:rPr>
      </w:pPr>
      <w:r>
        <w:rPr>
          <w:rFonts w:ascii="仿宋_GB2312" w:eastAsia="仿宋_GB2312" w:hAnsi="仿宋" w:hint="eastAsia"/>
          <w:color w:val="454545"/>
          <w:sz w:val="32"/>
          <w:szCs w:val="32"/>
        </w:rPr>
        <w:t xml:space="preserve">    201</w:t>
      </w:r>
      <w:r w:rsidR="005A4C7A">
        <w:rPr>
          <w:rFonts w:ascii="仿宋_GB2312" w:eastAsia="仿宋_GB2312" w:hAnsi="仿宋" w:hint="eastAsia"/>
          <w:color w:val="454545"/>
          <w:sz w:val="32"/>
          <w:szCs w:val="32"/>
        </w:rPr>
        <w:t>8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年，我委按照市委、市政府的要求和政务公开领导小组的部署安排，为进一步加强政府信息公开工作，成立了高新区政府信息公开领导小组，领导小组负责高新区信息公开工作的调度和协调；领导小组围绕高新区管委会的中心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lastRenderedPageBreak/>
        <w:t>工作制定方案，开展工作，定期召开会议研究信息公开工作，做到信息公开年初有计划，每月有调度，年终有考评。</w:t>
      </w:r>
    </w:p>
    <w:p w:rsidR="0015039C" w:rsidRDefault="00360415"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Chars="200" w:firstLine="640"/>
        <w:jc w:val="left"/>
        <w:rPr>
          <w:rFonts w:ascii="楷体" w:eastAsia="楷体" w:hAnsi="楷体" w:cs="楷体"/>
          <w:color w:val="454545"/>
          <w:sz w:val="32"/>
          <w:szCs w:val="32"/>
        </w:rPr>
      </w:pPr>
      <w:r>
        <w:rPr>
          <w:rFonts w:ascii="楷体" w:eastAsia="楷体" w:hAnsi="楷体" w:cs="楷体" w:hint="eastAsia"/>
          <w:color w:val="454545"/>
          <w:sz w:val="32"/>
          <w:szCs w:val="32"/>
        </w:rPr>
        <w:t>明确责任分工</w:t>
      </w:r>
    </w:p>
    <w:p w:rsidR="0015039C" w:rsidRDefault="00360415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/>
          <w:color w:val="454545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 xml:space="preserve">    领导小组制定方案细化、明确各部门的责任分工，把工作责任落实到具体部门。社区、街道的信息分别由华兴街道办事处、高岭办事处、蒸水办事处负责收集，企业信息、重点工程项目信息由经济发展局负责收集，学校信息由教文体局负责收集，工程建设信息由建设局负责收集。各部门分工有序，形成各负其责，齐抓共管的良好工作格局。</w:t>
      </w:r>
    </w:p>
    <w:p w:rsidR="0015039C" w:rsidRDefault="0036041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楷体" w:eastAsia="楷体" w:hAnsi="楷体" w:cs="楷体"/>
          <w:color w:val="454545"/>
          <w:sz w:val="32"/>
          <w:szCs w:val="32"/>
        </w:rPr>
      </w:pPr>
      <w:r>
        <w:rPr>
          <w:rFonts w:ascii="楷体" w:eastAsia="楷体" w:hAnsi="楷体" w:cs="楷体" w:hint="eastAsia"/>
          <w:color w:val="454545"/>
          <w:sz w:val="32"/>
          <w:szCs w:val="32"/>
        </w:rPr>
        <w:t>（三）完善相关制度</w:t>
      </w:r>
    </w:p>
    <w:p w:rsidR="0015039C" w:rsidRDefault="0036041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 w:cs="宋体"/>
          <w:color w:val="454545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 xml:space="preserve">为更好地开展工作，我委进一步编制了高新区政府信息公开目录和指南；完善了“政府信息公开直报系统”，进一步规范申请公开系统并及时回复；建立健全了政府信息公开配套制度: </w:t>
      </w:r>
      <w:r>
        <w:rPr>
          <w:rFonts w:ascii="仿宋_GB2312" w:eastAsia="仿宋_GB2312" w:hAnsi="仿宋" w:cs="宋体" w:hint="eastAsia"/>
          <w:b/>
          <w:color w:val="454545"/>
          <w:kern w:val="0"/>
          <w:sz w:val="32"/>
          <w:szCs w:val="32"/>
        </w:rPr>
        <w:t>一是</w:t>
      </w: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建立了信息逐级审核把关制度。通过各渠道收集来的信息首先由办公室进行初步筛选和审核，挑选出具有时效性、代表性的信息呈报分管领导进一步审核，最后再由多种渠道进行公开。</w:t>
      </w:r>
      <w:r>
        <w:rPr>
          <w:rFonts w:ascii="仿宋_GB2312" w:eastAsia="仿宋_GB2312" w:hAnsi="仿宋" w:cs="宋体" w:hint="eastAsia"/>
          <w:b/>
          <w:color w:val="454545"/>
          <w:kern w:val="0"/>
          <w:sz w:val="32"/>
          <w:szCs w:val="32"/>
        </w:rPr>
        <w:t>二是</w:t>
      </w: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健全了信息更新制度。明确了网站新闻信息每日更新，其它栏目半月更新。</w:t>
      </w:r>
      <w:r>
        <w:rPr>
          <w:rFonts w:ascii="仿宋_GB2312" w:eastAsia="仿宋_GB2312" w:hAnsi="仿宋" w:cs="宋体" w:hint="eastAsia"/>
          <w:b/>
          <w:color w:val="454545"/>
          <w:kern w:val="0"/>
          <w:sz w:val="32"/>
          <w:szCs w:val="32"/>
        </w:rPr>
        <w:t>三是</w:t>
      </w: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建立了网站更新责任制度。根据网站栏目划分责任人，每人确保自己所负责的栏目按要求定期更新。</w:t>
      </w:r>
    </w:p>
    <w:p w:rsidR="0015039C" w:rsidRDefault="0036041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楷体" w:eastAsia="楷体" w:hAnsi="楷体" w:cs="楷体"/>
          <w:color w:val="454545"/>
          <w:sz w:val="32"/>
          <w:szCs w:val="32"/>
        </w:rPr>
      </w:pPr>
      <w:r>
        <w:rPr>
          <w:rFonts w:ascii="楷体" w:eastAsia="楷体" w:hAnsi="楷体" w:cs="楷体" w:hint="eastAsia"/>
          <w:color w:val="454545"/>
          <w:sz w:val="32"/>
          <w:szCs w:val="32"/>
        </w:rPr>
        <w:t>（四）广拓公开渠道</w:t>
      </w:r>
    </w:p>
    <w:p w:rsidR="0015039C" w:rsidRDefault="0036041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 w:cs="宋体"/>
          <w:color w:val="454545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454545"/>
          <w:sz w:val="32"/>
          <w:szCs w:val="32"/>
        </w:rPr>
        <w:lastRenderedPageBreak/>
        <w:t>201</w:t>
      </w:r>
      <w:r w:rsidR="006A0BFD">
        <w:rPr>
          <w:rFonts w:ascii="仿宋_GB2312" w:eastAsia="仿宋_GB2312" w:hAnsi="仿宋" w:hint="eastAsia"/>
          <w:color w:val="454545"/>
          <w:sz w:val="32"/>
          <w:szCs w:val="32"/>
        </w:rPr>
        <w:t>8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年，我委利用衡阳日报每周三第五版的专版《今日高新》、“衡阳高新区”官方公众微信号和免费赠阅的月刊——高新区《简报》增加了信息公开的广度；</w:t>
      </w:r>
      <w:r w:rsidR="006A0BFD">
        <w:rPr>
          <w:rFonts w:ascii="仿宋_GB2312" w:eastAsia="仿宋_GB2312" w:hAnsi="仿宋" w:hint="eastAsia"/>
          <w:color w:val="454545"/>
          <w:sz w:val="32"/>
          <w:szCs w:val="32"/>
        </w:rPr>
        <w:t>全年</w:t>
      </w:r>
      <w:r w:rsidRPr="006A0BFD">
        <w:rPr>
          <w:rFonts w:ascii="仿宋_GB2312" w:eastAsia="仿宋_GB2312" w:hAnsi="仿宋" w:hint="eastAsia"/>
          <w:color w:val="454545"/>
          <w:sz w:val="32"/>
          <w:szCs w:val="32"/>
        </w:rPr>
        <w:t>向市政府信息科和市委信息科分别报送信息</w:t>
      </w:r>
      <w:r w:rsidR="006A0BFD">
        <w:rPr>
          <w:rFonts w:ascii="仿宋_GB2312" w:eastAsia="仿宋_GB2312" w:hAnsi="仿宋" w:hint="eastAsia"/>
          <w:color w:val="FF0000"/>
          <w:sz w:val="32"/>
          <w:szCs w:val="32"/>
        </w:rPr>
        <w:t>500</w:t>
      </w:r>
      <w:r w:rsidRPr="006A0BFD">
        <w:rPr>
          <w:rFonts w:ascii="仿宋_GB2312" w:eastAsia="仿宋_GB2312" w:hAnsi="仿宋" w:hint="eastAsia"/>
          <w:color w:val="454545"/>
          <w:sz w:val="32"/>
          <w:szCs w:val="32"/>
        </w:rPr>
        <w:t>条，其中201</w:t>
      </w:r>
      <w:r w:rsidR="006A0BFD">
        <w:rPr>
          <w:rFonts w:ascii="仿宋_GB2312" w:eastAsia="仿宋_GB2312" w:hAnsi="仿宋" w:hint="eastAsia"/>
          <w:color w:val="454545"/>
          <w:sz w:val="32"/>
          <w:szCs w:val="32"/>
        </w:rPr>
        <w:t>8</w:t>
      </w:r>
      <w:r w:rsidRPr="006A0BFD">
        <w:rPr>
          <w:rFonts w:ascii="仿宋_GB2312" w:eastAsia="仿宋_GB2312" w:hAnsi="仿宋" w:hint="eastAsia"/>
          <w:color w:val="454545"/>
          <w:sz w:val="32"/>
          <w:szCs w:val="32"/>
        </w:rPr>
        <w:t>年度被市政府采纳</w:t>
      </w:r>
      <w:r w:rsidR="006A0BFD">
        <w:rPr>
          <w:rFonts w:ascii="仿宋_GB2312" w:eastAsia="仿宋_GB2312" w:hAnsi="仿宋" w:hint="eastAsia"/>
          <w:color w:val="FF0000"/>
          <w:sz w:val="32"/>
          <w:szCs w:val="32"/>
        </w:rPr>
        <w:t>25</w:t>
      </w:r>
      <w:r w:rsidRPr="006A0BFD">
        <w:rPr>
          <w:rFonts w:ascii="仿宋_GB2312" w:eastAsia="仿宋_GB2312" w:hAnsi="仿宋" w:hint="eastAsia"/>
          <w:color w:val="FF0000"/>
          <w:sz w:val="32"/>
          <w:szCs w:val="32"/>
        </w:rPr>
        <w:t>2条</w:t>
      </w:r>
      <w:r w:rsidRPr="006A0BFD">
        <w:rPr>
          <w:rFonts w:ascii="仿宋_GB2312" w:eastAsia="仿宋_GB2312" w:hAnsi="仿宋" w:hint="eastAsia"/>
          <w:color w:val="454545"/>
          <w:sz w:val="32"/>
          <w:szCs w:val="32"/>
        </w:rPr>
        <w:t>；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每周向市委信息科和市政府政策研究室报送政务通报；通过“12345”政府服务热线及时接收市政府交办的电子工单</w:t>
      </w:r>
      <w:r w:rsidR="00FE2F26">
        <w:rPr>
          <w:rFonts w:ascii="仿宋_GB2312" w:eastAsia="仿宋_GB2312" w:hAnsi="仿宋" w:hint="eastAsia"/>
          <w:color w:val="454545"/>
          <w:sz w:val="32"/>
          <w:szCs w:val="32"/>
        </w:rPr>
        <w:t>4492</w:t>
      </w:r>
      <w:r w:rsidR="006D0ABC">
        <w:rPr>
          <w:rFonts w:ascii="仿宋_GB2312" w:eastAsia="仿宋_GB2312" w:hAnsi="仿宋" w:hint="eastAsia"/>
          <w:color w:val="454545"/>
          <w:sz w:val="32"/>
          <w:szCs w:val="32"/>
        </w:rPr>
        <w:t>件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，收集群众诉求，并及时办结公开；通过信访办协调信访工作的宣传和信息发布。除此以外还充分利用电视、互联网等媒介及时有效地对高新区的工作动态、政策法规等进行广泛地宣传报道，方便社会各界了解相关信息。</w:t>
      </w:r>
      <w:r>
        <w:rPr>
          <w:rFonts w:eastAsia="仿宋_GB2312" w:hint="eastAsia"/>
          <w:color w:val="454545"/>
          <w:sz w:val="32"/>
          <w:szCs w:val="32"/>
        </w:rPr>
        <w:t>  </w:t>
      </w:r>
      <w:r>
        <w:rPr>
          <w:rFonts w:ascii="宋体" w:eastAsia="仿宋_GB2312" w:hAnsi="宋体" w:cs="宋体" w:hint="eastAsia"/>
          <w:color w:val="454545"/>
          <w:kern w:val="0"/>
          <w:sz w:val="32"/>
          <w:szCs w:val="32"/>
        </w:rPr>
        <w:t>  </w:t>
      </w: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 xml:space="preserve"> </w:t>
      </w:r>
    </w:p>
    <w:p w:rsidR="0015039C" w:rsidRDefault="00360415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黑体"/>
          <w:bCs/>
          <w:color w:val="454545"/>
          <w:sz w:val="32"/>
          <w:szCs w:val="32"/>
        </w:rPr>
      </w:pPr>
      <w:r>
        <w:rPr>
          <w:rFonts w:ascii="黑体" w:eastAsia="黑体" w:hAnsi="黑体" w:cs="黑体" w:hint="eastAsia"/>
          <w:bCs/>
          <w:color w:val="454545"/>
          <w:sz w:val="32"/>
          <w:szCs w:val="32"/>
        </w:rPr>
        <w:t xml:space="preserve">    二、信息公开卓有成效</w:t>
      </w:r>
    </w:p>
    <w:p w:rsidR="0015039C" w:rsidRDefault="0036041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楷体" w:eastAsia="楷体" w:hAnsi="楷体" w:cs="楷体"/>
          <w:color w:val="454545"/>
          <w:sz w:val="32"/>
          <w:szCs w:val="32"/>
        </w:rPr>
      </w:pPr>
      <w:r>
        <w:rPr>
          <w:rFonts w:ascii="楷体" w:eastAsia="楷体" w:hAnsi="楷体" w:cs="楷体" w:hint="eastAsia"/>
          <w:color w:val="454545"/>
          <w:sz w:val="32"/>
          <w:szCs w:val="32"/>
        </w:rPr>
        <w:t>（一）公开内容丰富</w:t>
      </w:r>
    </w:p>
    <w:p w:rsidR="0015039C" w:rsidRDefault="00360415">
      <w:pPr>
        <w:widowControl/>
        <w:shd w:val="clear" w:color="auto" w:fill="FFFFFF"/>
        <w:spacing w:line="360" w:lineRule="auto"/>
        <w:ind w:firstLine="420"/>
        <w:jc w:val="left"/>
        <w:rPr>
          <w:rFonts w:ascii="仿宋_GB2312" w:eastAsia="仿宋_GB2312" w:hAnsi="仿宋"/>
          <w:color w:val="454545"/>
          <w:sz w:val="32"/>
          <w:szCs w:val="32"/>
        </w:rPr>
      </w:pPr>
      <w:r>
        <w:rPr>
          <w:rFonts w:ascii="仿宋_GB2312" w:eastAsia="仿宋_GB2312" w:hAnsi="仿宋" w:hint="eastAsia"/>
          <w:color w:val="454545"/>
          <w:sz w:val="32"/>
          <w:szCs w:val="32"/>
        </w:rPr>
        <w:t>我委在市政府党政门户网、高新区门户网站公开概况信息、工作动态信息发布</w:t>
      </w:r>
      <w:r w:rsidR="005B0546">
        <w:rPr>
          <w:rFonts w:ascii="仿宋_GB2312" w:eastAsia="仿宋_GB2312" w:hAnsi="仿宋" w:hint="eastAsia"/>
          <w:color w:val="FF0000"/>
          <w:sz w:val="32"/>
          <w:szCs w:val="32"/>
        </w:rPr>
        <w:t>242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条、</w:t>
      </w:r>
      <w:r w:rsidR="008914CD">
        <w:rPr>
          <w:rFonts w:ascii="仿宋_GB2312" w:eastAsia="仿宋_GB2312" w:hAnsi="仿宋" w:hint="eastAsia"/>
          <w:color w:val="454545"/>
          <w:sz w:val="32"/>
          <w:szCs w:val="32"/>
        </w:rPr>
        <w:t>衡阳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动态信息</w:t>
      </w:r>
      <w:r w:rsidR="003162CE">
        <w:rPr>
          <w:rFonts w:ascii="仿宋_GB2312" w:eastAsia="仿宋_GB2312" w:hAnsi="仿宋" w:hint="eastAsia"/>
          <w:color w:val="454545"/>
          <w:sz w:val="32"/>
          <w:szCs w:val="32"/>
        </w:rPr>
        <w:t>536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条、通知公告信息</w:t>
      </w:r>
      <w:r w:rsidR="00665831">
        <w:rPr>
          <w:rFonts w:ascii="仿宋_GB2312" w:eastAsia="仿宋_GB2312" w:hAnsi="仿宋" w:hint="eastAsia"/>
          <w:color w:val="454545"/>
          <w:sz w:val="32"/>
          <w:szCs w:val="32"/>
        </w:rPr>
        <w:t>94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条、</w:t>
      </w:r>
      <w:r w:rsidR="006E1FFA">
        <w:rPr>
          <w:rFonts w:ascii="仿宋_GB2312" w:eastAsia="仿宋_GB2312" w:hAnsi="仿宋" w:hint="eastAsia"/>
          <w:color w:val="454545"/>
          <w:sz w:val="32"/>
          <w:szCs w:val="32"/>
        </w:rPr>
        <w:t>图片动态新闻70条、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企业动态信息发布</w:t>
      </w:r>
      <w:r w:rsidR="0049253E">
        <w:rPr>
          <w:rFonts w:ascii="仿宋_GB2312" w:eastAsia="仿宋_GB2312" w:hAnsi="仿宋" w:hint="eastAsia"/>
          <w:color w:val="FF0000"/>
          <w:sz w:val="32"/>
          <w:szCs w:val="32"/>
        </w:rPr>
        <w:t>15</w:t>
      </w:r>
      <w:r>
        <w:rPr>
          <w:rFonts w:ascii="仿宋_GB2312" w:eastAsia="仿宋_GB2312" w:hAnsi="仿宋" w:hint="eastAsia"/>
          <w:color w:val="FF0000"/>
          <w:sz w:val="32"/>
          <w:szCs w:val="32"/>
        </w:rPr>
        <w:t>0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条、财政信息</w:t>
      </w:r>
      <w:r w:rsidR="008F54DE">
        <w:rPr>
          <w:rFonts w:ascii="仿宋_GB2312" w:eastAsia="仿宋_GB2312" w:hAnsi="仿宋" w:hint="eastAsia"/>
          <w:color w:val="FF0000"/>
          <w:sz w:val="32"/>
          <w:szCs w:val="32"/>
        </w:rPr>
        <w:t>15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条、政府采购信息3</w:t>
      </w:r>
      <w:r w:rsidR="008F54DE">
        <w:rPr>
          <w:rFonts w:ascii="仿宋_GB2312" w:eastAsia="仿宋_GB2312" w:hAnsi="仿宋" w:hint="eastAsia"/>
          <w:color w:val="454545"/>
          <w:sz w:val="32"/>
          <w:szCs w:val="32"/>
        </w:rPr>
        <w:t>0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条、重点项目信息18条、招商引资项目信息</w:t>
      </w:r>
      <w:r w:rsidR="00176D15">
        <w:rPr>
          <w:rFonts w:ascii="仿宋_GB2312" w:eastAsia="仿宋_GB2312" w:hAnsi="仿宋" w:hint="eastAsia"/>
          <w:color w:val="FF0000"/>
          <w:sz w:val="32"/>
          <w:szCs w:val="32"/>
        </w:rPr>
        <w:t>1</w:t>
      </w:r>
      <w:r w:rsidR="005533C6">
        <w:rPr>
          <w:rFonts w:ascii="仿宋_GB2312" w:eastAsia="仿宋_GB2312" w:hAnsi="仿宋" w:hint="eastAsia"/>
          <w:color w:val="FF0000"/>
          <w:sz w:val="32"/>
          <w:szCs w:val="32"/>
        </w:rPr>
        <w:t>0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条、环保信息公开</w:t>
      </w:r>
      <w:r w:rsidR="005533C6">
        <w:rPr>
          <w:rFonts w:ascii="仿宋_GB2312" w:eastAsia="仿宋_GB2312" w:hAnsi="仿宋" w:hint="eastAsia"/>
          <w:color w:val="FF0000"/>
          <w:sz w:val="32"/>
          <w:szCs w:val="32"/>
        </w:rPr>
        <w:t>2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条、招商项目信息</w:t>
      </w:r>
      <w:r w:rsidR="00176D15">
        <w:rPr>
          <w:rFonts w:ascii="仿宋_GB2312" w:eastAsia="仿宋_GB2312" w:hAnsi="仿宋" w:hint="eastAsia"/>
          <w:color w:val="454545"/>
          <w:sz w:val="32"/>
          <w:szCs w:val="32"/>
        </w:rPr>
        <w:t>1</w:t>
      </w:r>
      <w:r w:rsidR="005533C6">
        <w:rPr>
          <w:rFonts w:ascii="仿宋_GB2312" w:eastAsia="仿宋_GB2312" w:hAnsi="仿宋" w:hint="eastAsia"/>
          <w:color w:val="454545"/>
          <w:sz w:val="32"/>
          <w:szCs w:val="32"/>
        </w:rPr>
        <w:t>2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条、做到信息公开真实、及时。</w:t>
      </w:r>
    </w:p>
    <w:p w:rsidR="0015039C" w:rsidRDefault="0036041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楷体" w:eastAsia="楷体" w:hAnsi="楷体" w:cs="楷体"/>
          <w:color w:val="454545"/>
          <w:sz w:val="32"/>
          <w:szCs w:val="32"/>
        </w:rPr>
      </w:pPr>
      <w:r>
        <w:rPr>
          <w:rFonts w:ascii="楷体" w:eastAsia="楷体" w:hAnsi="楷体" w:cs="楷体" w:hint="eastAsia"/>
          <w:color w:val="454545"/>
          <w:sz w:val="32"/>
          <w:szCs w:val="32"/>
        </w:rPr>
        <w:t>（二）公开渠道多样</w:t>
      </w:r>
    </w:p>
    <w:p w:rsidR="0015039C" w:rsidRDefault="00360415">
      <w:pPr>
        <w:widowControl/>
        <w:shd w:val="clear" w:color="auto" w:fill="FFFFFF"/>
        <w:spacing w:line="360" w:lineRule="auto"/>
        <w:ind w:leftChars="-67" w:left="-141" w:firstLineChars="200" w:firstLine="640"/>
        <w:jc w:val="left"/>
        <w:rPr>
          <w:rFonts w:ascii="仿宋_GB2312" w:eastAsia="仿宋_GB2312" w:hAnsi="仿宋" w:cs="宋体"/>
          <w:color w:val="454545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采取多种渠道公开信息，如市政府党政门户网、高新区门户网站（</w:t>
      </w:r>
      <w:proofErr w:type="spellStart"/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www.hygx.gov.cn</w:t>
      </w:r>
      <w:proofErr w:type="spellEnd"/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）、《今日高新》、高新区公</w:t>
      </w: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lastRenderedPageBreak/>
        <w:t>众微信号、高新区简报、报纸、电视、宣传栏和LED显示屏等</w:t>
      </w:r>
      <w:r>
        <w:rPr>
          <w:rFonts w:ascii="仿宋_GB2312" w:eastAsia="仿宋_GB2312" w:hAnsi="仿宋" w:cs="宋体"/>
          <w:noProof/>
          <w:color w:val="454545"/>
          <w:kern w:val="0"/>
          <w:sz w:val="32"/>
          <w:szCs w:val="32"/>
        </w:rPr>
        <w:drawing>
          <wp:inline distT="0" distB="0" distL="0" distR="0">
            <wp:extent cx="5448300" cy="3067050"/>
            <wp:effectExtent l="19050" t="0" r="1905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039C" w:rsidRDefault="00360415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/>
          <w:color w:val="454545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 xml:space="preserve">　　</w:t>
      </w:r>
      <w:r>
        <w:rPr>
          <w:rFonts w:ascii="楷体" w:eastAsia="楷体" w:hAnsi="楷体" w:cs="楷体" w:hint="eastAsia"/>
          <w:color w:val="454545"/>
          <w:sz w:val="32"/>
          <w:szCs w:val="32"/>
        </w:rPr>
        <w:t>（三）信息回应及时</w:t>
      </w:r>
    </w:p>
    <w:p w:rsidR="0015039C" w:rsidRDefault="00360415">
      <w:pPr>
        <w:widowControl/>
        <w:shd w:val="clear" w:color="auto" w:fill="FFFFFF"/>
        <w:spacing w:line="360" w:lineRule="auto"/>
        <w:ind w:firstLine="645"/>
        <w:jc w:val="left"/>
        <w:rPr>
          <w:rFonts w:ascii="仿宋_GB2312" w:eastAsia="仿宋_GB2312" w:hAnsi="仿宋" w:cs="宋体"/>
          <w:color w:val="454545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201</w:t>
      </w:r>
      <w:r w:rsidR="005F1E1B"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8</w:t>
      </w: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年，我委发布政策解读稿件</w:t>
      </w:r>
      <w:r>
        <w:rPr>
          <w:rFonts w:ascii="仿宋_GB2312" w:eastAsia="仿宋_GB2312" w:hAnsi="仿宋" w:cs="宋体" w:hint="eastAsia"/>
          <w:color w:val="FF0000"/>
          <w:kern w:val="0"/>
          <w:sz w:val="32"/>
          <w:szCs w:val="32"/>
        </w:rPr>
        <w:t>一篇</w:t>
      </w: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网上答复市民咨询</w:t>
      </w:r>
      <w:r w:rsidR="006F2EDD">
        <w:rPr>
          <w:rFonts w:ascii="仿宋_GB2312" w:eastAsia="仿宋_GB2312" w:hAnsi="仿宋" w:cs="宋体" w:hint="eastAsia"/>
          <w:color w:val="FF0000"/>
          <w:kern w:val="0"/>
          <w:sz w:val="32"/>
          <w:szCs w:val="32"/>
        </w:rPr>
        <w:t>162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人次，电话答复咨询</w:t>
      </w:r>
      <w:r w:rsidR="006F2EDD">
        <w:rPr>
          <w:rFonts w:ascii="仿宋_GB2312" w:eastAsia="仿宋_GB2312" w:hAnsi="仿宋" w:cs="宋体" w:hint="eastAsia"/>
          <w:color w:val="FF0000"/>
          <w:kern w:val="0"/>
          <w:sz w:val="32"/>
          <w:szCs w:val="32"/>
        </w:rPr>
        <w:t>86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余人次，当面接待查阅、咨询</w:t>
      </w:r>
      <w:r w:rsidR="006F2EDD">
        <w:rPr>
          <w:rFonts w:ascii="仿宋_GB2312" w:eastAsia="仿宋_GB2312" w:hAnsi="仿宋" w:cs="宋体" w:hint="eastAsia"/>
          <w:color w:val="FF0000"/>
          <w:kern w:val="0"/>
          <w:sz w:val="32"/>
          <w:szCs w:val="32"/>
        </w:rPr>
        <w:t>75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余人次，各渠道信息回应均做到及时有效。</w:t>
      </w: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未接到政府信息公开请求；无因政府信息公开而涉及到的行政复议、诉讼和申诉的情况；未对信息公开进行收费。</w:t>
      </w:r>
    </w:p>
    <w:p w:rsidR="0015039C" w:rsidRDefault="00360415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/>
          <w:color w:val="454545"/>
          <w:kern w:val="0"/>
          <w:sz w:val="32"/>
          <w:szCs w:val="32"/>
        </w:rPr>
      </w:pPr>
      <w:r>
        <w:rPr>
          <w:rFonts w:ascii="仿宋_GB2312" w:eastAsia="仿宋_GB2312" w:hAnsi="仿宋" w:cs="宋体"/>
          <w:noProof/>
          <w:color w:val="454545"/>
          <w:kern w:val="0"/>
          <w:sz w:val="32"/>
          <w:szCs w:val="32"/>
        </w:rPr>
        <w:lastRenderedPageBreak/>
        <w:drawing>
          <wp:inline distT="0" distB="0" distL="0" distR="0">
            <wp:extent cx="5219700" cy="2867025"/>
            <wp:effectExtent l="19050" t="0" r="1905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039C" w:rsidRDefault="0036041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楷体" w:eastAsia="楷体" w:hAnsi="楷体" w:cs="楷体"/>
          <w:color w:val="454545"/>
          <w:sz w:val="32"/>
          <w:szCs w:val="32"/>
        </w:rPr>
      </w:pPr>
      <w:r>
        <w:rPr>
          <w:rFonts w:ascii="楷体" w:eastAsia="楷体" w:hAnsi="楷体" w:cs="楷体" w:hint="eastAsia"/>
          <w:color w:val="454545"/>
          <w:sz w:val="32"/>
          <w:szCs w:val="32"/>
        </w:rPr>
        <w:t>（四）强化学习培训</w:t>
      </w:r>
    </w:p>
    <w:p w:rsidR="0015039C" w:rsidRDefault="0036041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 w:cs="宋体"/>
          <w:color w:val="454545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454545"/>
          <w:sz w:val="32"/>
          <w:szCs w:val="32"/>
        </w:rPr>
        <w:t>我委从事政府信息公开工作的工作人员4名，各职能科室各设政府信息公开联络员1人,均积极</w:t>
      </w: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按照上级要求参加各类信息公开会议和各级相关培训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，不断提升思想素质和业务水平，</w:t>
      </w: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坚持自我升华。</w:t>
      </w:r>
    </w:p>
    <w:p w:rsidR="0015039C" w:rsidRDefault="00360415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/>
          <w:b/>
          <w:color w:val="454545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454545"/>
          <w:kern w:val="0"/>
          <w:sz w:val="32"/>
          <w:szCs w:val="32"/>
        </w:rPr>
        <w:t xml:space="preserve">    三、存在的主要问题和改进措施</w:t>
      </w:r>
    </w:p>
    <w:p w:rsidR="0015039C" w:rsidRDefault="0036041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/>
          <w:color w:val="454545"/>
          <w:sz w:val="32"/>
          <w:szCs w:val="32"/>
        </w:rPr>
      </w:pPr>
      <w:r>
        <w:rPr>
          <w:rFonts w:ascii="仿宋_GB2312" w:eastAsia="仿宋_GB2312" w:hAnsi="仿宋" w:hint="eastAsia"/>
          <w:color w:val="454545"/>
          <w:sz w:val="32"/>
          <w:szCs w:val="32"/>
        </w:rPr>
        <w:t>201</w:t>
      </w:r>
      <w:r w:rsidR="002372B1">
        <w:rPr>
          <w:rFonts w:ascii="仿宋_GB2312" w:eastAsia="仿宋_GB2312" w:hAnsi="仿宋" w:hint="eastAsia"/>
          <w:color w:val="454545"/>
          <w:sz w:val="32"/>
          <w:szCs w:val="32"/>
        </w:rPr>
        <w:t>8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年，我委政府信息公开工作虽然取得一定的成绩，但与社会公众对政府信息公开的需求还存在一定的差距,主要表现在：部分部门主动公开政府信息意识不强，不及时公开或不公开信息现象时有发生</w:t>
      </w:r>
      <w:r>
        <w:rPr>
          <w:rFonts w:ascii="仿宋_GB2312" w:eastAsia="仿宋_GB2312" w:hAnsi="仿宋" w:cs="宋体" w:hint="eastAsia"/>
          <w:b/>
          <w:color w:val="454545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454545"/>
          <w:sz w:val="32"/>
          <w:szCs w:val="32"/>
        </w:rPr>
        <w:t>主动公开政府信息不够丰富；政府信息公开宣传力度不够，公众参与度不高。</w:t>
      </w:r>
    </w:p>
    <w:p w:rsidR="0015039C" w:rsidRDefault="00360415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/>
          <w:b/>
          <w:color w:val="454545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454545"/>
          <w:sz w:val="32"/>
          <w:szCs w:val="32"/>
        </w:rPr>
        <w:t>针对上述问题，将在今后的工作努力改进：</w:t>
      </w:r>
    </w:p>
    <w:p w:rsidR="0015039C" w:rsidRDefault="00360415">
      <w:pPr>
        <w:widowControl/>
        <w:shd w:val="clear" w:color="auto" w:fill="FFFFFF"/>
        <w:spacing w:line="360" w:lineRule="auto"/>
        <w:ind w:firstLine="640"/>
        <w:jc w:val="left"/>
        <w:rPr>
          <w:rFonts w:ascii="楷体" w:eastAsia="楷体" w:hAnsi="楷体" w:cs="楷体"/>
          <w:color w:val="454545"/>
          <w:sz w:val="32"/>
          <w:szCs w:val="32"/>
        </w:rPr>
      </w:pPr>
      <w:r>
        <w:rPr>
          <w:rFonts w:ascii="楷体" w:eastAsia="楷体" w:hAnsi="楷体" w:cs="楷体" w:hint="eastAsia"/>
          <w:color w:val="454545"/>
          <w:sz w:val="32"/>
          <w:szCs w:val="32"/>
        </w:rPr>
        <w:t>（一）加强管理，建立健全工作机制。</w:t>
      </w:r>
    </w:p>
    <w:p w:rsidR="0015039C" w:rsidRDefault="00360415">
      <w:pPr>
        <w:widowControl/>
        <w:shd w:val="clear" w:color="auto" w:fill="FFFFFF"/>
        <w:spacing w:line="360" w:lineRule="auto"/>
        <w:ind w:firstLine="640"/>
        <w:jc w:val="left"/>
        <w:rPr>
          <w:rFonts w:ascii="仿宋_GB2312" w:eastAsia="仿宋_GB2312" w:hAnsi="仿宋"/>
          <w:color w:val="454545"/>
          <w:sz w:val="32"/>
          <w:szCs w:val="32"/>
        </w:rPr>
      </w:pPr>
      <w:r>
        <w:rPr>
          <w:rFonts w:ascii="仿宋_GB2312" w:eastAsia="仿宋_GB2312" w:hAnsi="仿宋" w:hint="eastAsia"/>
          <w:color w:val="454545"/>
          <w:sz w:val="32"/>
          <w:szCs w:val="32"/>
        </w:rPr>
        <w:lastRenderedPageBreak/>
        <w:t>进一步建立健全政府信息公开工作机制，加强信息审核、发布、监督等工作，完善工作流程，促进工作的规范化、常态化。</w:t>
      </w:r>
    </w:p>
    <w:p w:rsidR="0015039C" w:rsidRDefault="00360415">
      <w:pPr>
        <w:widowControl/>
        <w:shd w:val="clear" w:color="auto" w:fill="FFFFFF"/>
        <w:spacing w:line="360" w:lineRule="auto"/>
        <w:ind w:firstLine="640"/>
        <w:jc w:val="left"/>
        <w:rPr>
          <w:rFonts w:ascii="楷体" w:eastAsia="楷体" w:hAnsi="楷体" w:cs="楷体"/>
          <w:color w:val="454545"/>
          <w:sz w:val="32"/>
          <w:szCs w:val="32"/>
        </w:rPr>
      </w:pPr>
      <w:r>
        <w:rPr>
          <w:rFonts w:ascii="楷体" w:eastAsia="楷体" w:hAnsi="楷体" w:cs="楷体" w:hint="eastAsia"/>
          <w:color w:val="454545"/>
          <w:sz w:val="32"/>
          <w:szCs w:val="32"/>
        </w:rPr>
        <w:t>（二）加强政府信息公开渠道建设。</w:t>
      </w:r>
    </w:p>
    <w:p w:rsidR="0015039C" w:rsidRDefault="00360415">
      <w:pPr>
        <w:widowControl/>
        <w:shd w:val="clear" w:color="auto" w:fill="FFFFFF"/>
        <w:spacing w:line="360" w:lineRule="auto"/>
        <w:ind w:firstLine="640"/>
        <w:jc w:val="left"/>
        <w:rPr>
          <w:rFonts w:ascii="仿宋_GB2312" w:eastAsia="仿宋_GB2312" w:hAnsi="仿宋"/>
          <w:color w:val="454545"/>
          <w:sz w:val="32"/>
          <w:szCs w:val="32"/>
        </w:rPr>
      </w:pPr>
      <w:r>
        <w:rPr>
          <w:rFonts w:ascii="仿宋_GB2312" w:eastAsia="仿宋_GB2312" w:hAnsi="仿宋" w:hint="eastAsia"/>
          <w:color w:val="454545"/>
          <w:sz w:val="32"/>
          <w:szCs w:val="32"/>
        </w:rPr>
        <w:t>我委将进一步加强政府信息公开平台建设，充分发挥高新区门户网站作为信息公开平台的作用。继续积极开展公众微信号、今日高新信息公开渠道建设,积极推动政府信息公开向公众延伸工作。</w:t>
      </w:r>
    </w:p>
    <w:p w:rsidR="0015039C" w:rsidRDefault="00360415">
      <w:pPr>
        <w:widowControl/>
        <w:shd w:val="clear" w:color="auto" w:fill="FFFFFF"/>
        <w:spacing w:line="360" w:lineRule="auto"/>
        <w:ind w:firstLine="640"/>
        <w:jc w:val="left"/>
        <w:rPr>
          <w:rFonts w:ascii="楷体" w:eastAsia="楷体" w:hAnsi="楷体" w:cs="楷体"/>
          <w:color w:val="454545"/>
          <w:sz w:val="32"/>
          <w:szCs w:val="32"/>
        </w:rPr>
      </w:pPr>
      <w:r>
        <w:rPr>
          <w:rFonts w:ascii="楷体" w:eastAsia="楷体" w:hAnsi="楷体" w:cs="楷体" w:hint="eastAsia"/>
          <w:color w:val="454545"/>
          <w:sz w:val="32"/>
          <w:szCs w:val="32"/>
        </w:rPr>
        <w:t>（三）加强对政府信息公开的宣传力度。</w:t>
      </w:r>
    </w:p>
    <w:p w:rsidR="0015039C" w:rsidRDefault="00360415">
      <w:pPr>
        <w:widowControl/>
        <w:shd w:val="clear" w:color="auto" w:fill="FFFFFF"/>
        <w:spacing w:line="360" w:lineRule="auto"/>
        <w:ind w:firstLine="640"/>
        <w:jc w:val="left"/>
        <w:rPr>
          <w:rFonts w:ascii="仿宋_GB2312" w:eastAsia="仿宋_GB2312" w:hAnsi="仿宋"/>
          <w:color w:val="454545"/>
          <w:sz w:val="32"/>
          <w:szCs w:val="32"/>
        </w:rPr>
      </w:pPr>
      <w:r>
        <w:rPr>
          <w:rFonts w:ascii="仿宋_GB2312" w:eastAsia="仿宋_GB2312" w:hAnsi="仿宋" w:hint="eastAsia"/>
          <w:color w:val="454545"/>
          <w:sz w:val="32"/>
          <w:szCs w:val="32"/>
        </w:rPr>
        <w:t>充分利用网站、电视、报刊、公众微信号等媒体平台，多形式地开展政府信息公开的宣传工作，及时宣传报道高新区内的鲜活信息，使政府信息公开成为公众关注的重点，舆论、群众监督的焦点，形成推进政府信息公开工作的合力。</w:t>
      </w:r>
    </w:p>
    <w:p w:rsidR="0015039C" w:rsidRDefault="00360415">
      <w:pPr>
        <w:widowControl/>
        <w:shd w:val="clear" w:color="auto" w:fill="FFFFFF"/>
        <w:spacing w:line="360" w:lineRule="auto"/>
        <w:ind w:firstLine="640"/>
        <w:jc w:val="left"/>
        <w:rPr>
          <w:rFonts w:ascii="楷体" w:eastAsia="楷体" w:hAnsi="楷体" w:cs="楷体"/>
          <w:color w:val="454545"/>
          <w:sz w:val="32"/>
          <w:szCs w:val="32"/>
        </w:rPr>
      </w:pPr>
      <w:r>
        <w:rPr>
          <w:rFonts w:ascii="楷体" w:eastAsia="楷体" w:hAnsi="楷体" w:cs="楷体" w:hint="eastAsia"/>
          <w:color w:val="454545"/>
          <w:sz w:val="32"/>
          <w:szCs w:val="32"/>
        </w:rPr>
        <w:t>（四）加强业务培训。</w:t>
      </w:r>
    </w:p>
    <w:p w:rsidR="0015039C" w:rsidRDefault="00360415">
      <w:pPr>
        <w:widowControl/>
        <w:shd w:val="clear" w:color="auto" w:fill="FFFFFF"/>
        <w:spacing w:line="360" w:lineRule="auto"/>
        <w:ind w:firstLine="640"/>
        <w:jc w:val="left"/>
        <w:rPr>
          <w:rFonts w:ascii="仿宋_GB2312" w:eastAsia="仿宋_GB2312" w:hAnsi="仿宋"/>
          <w:color w:val="454545"/>
          <w:sz w:val="32"/>
          <w:szCs w:val="32"/>
        </w:rPr>
      </w:pPr>
      <w:r>
        <w:rPr>
          <w:rFonts w:ascii="仿宋_GB2312" w:eastAsia="仿宋_GB2312" w:hAnsi="仿宋" w:hint="eastAsia"/>
          <w:color w:val="454545"/>
          <w:sz w:val="32"/>
          <w:szCs w:val="32"/>
        </w:rPr>
        <w:t>继续加强政府信息公开业务学习和培训，通过参加培训会和开展交流会，进一步提高业务人员的素质，打造工作作风实、业务能力强的信息公开人才队伍。</w:t>
      </w:r>
    </w:p>
    <w:p w:rsidR="0015039C" w:rsidRDefault="0015039C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/>
          <w:color w:val="454545"/>
          <w:sz w:val="32"/>
          <w:szCs w:val="32"/>
        </w:rPr>
      </w:pPr>
    </w:p>
    <w:p w:rsidR="0015039C" w:rsidRDefault="0015039C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/>
          <w:color w:val="454545"/>
          <w:sz w:val="32"/>
          <w:szCs w:val="32"/>
        </w:rPr>
      </w:pPr>
    </w:p>
    <w:p w:rsidR="0015039C" w:rsidRDefault="0015039C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/>
          <w:color w:val="454545"/>
          <w:sz w:val="32"/>
          <w:szCs w:val="32"/>
        </w:rPr>
      </w:pPr>
    </w:p>
    <w:p w:rsidR="0015039C" w:rsidRDefault="0015039C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/>
          <w:color w:val="454545"/>
          <w:sz w:val="32"/>
          <w:szCs w:val="32"/>
        </w:rPr>
      </w:pPr>
    </w:p>
    <w:p w:rsidR="0015039C" w:rsidRDefault="0015039C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/>
          <w:color w:val="454545"/>
          <w:sz w:val="32"/>
          <w:szCs w:val="32"/>
        </w:rPr>
      </w:pPr>
    </w:p>
    <w:p w:rsidR="0015039C" w:rsidRDefault="0015039C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/>
          <w:color w:val="454545"/>
          <w:sz w:val="32"/>
          <w:szCs w:val="32"/>
        </w:rPr>
      </w:pPr>
    </w:p>
    <w:p w:rsidR="0015039C" w:rsidRDefault="0015039C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/>
          <w:color w:val="454545"/>
          <w:sz w:val="32"/>
          <w:szCs w:val="32"/>
        </w:rPr>
      </w:pPr>
    </w:p>
    <w:p w:rsidR="0015039C" w:rsidRDefault="00360415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宋体"/>
          <w:color w:val="454545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附：衡阳国家高新区201</w:t>
      </w:r>
      <w:r w:rsidR="002372B1"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8</w:t>
      </w:r>
      <w:r>
        <w:rPr>
          <w:rFonts w:ascii="仿宋_GB2312" w:eastAsia="仿宋_GB2312" w:hAnsi="仿宋" w:cs="宋体" w:hint="eastAsia"/>
          <w:color w:val="454545"/>
          <w:kern w:val="0"/>
          <w:sz w:val="32"/>
          <w:szCs w:val="32"/>
        </w:rPr>
        <w:t>年度政府信息公开明细表</w:t>
      </w:r>
    </w:p>
    <w:p w:rsidR="0015039C" w:rsidRDefault="00360415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仿宋" w:eastAsia="仿宋" w:hAnsi="仿宋" w:cs="宋体"/>
          <w:color w:val="45454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454545"/>
          <w:kern w:val="0"/>
          <w:sz w:val="36"/>
          <w:szCs w:val="36"/>
        </w:rPr>
        <w:t>附件一：</w:t>
      </w:r>
    </w:p>
    <w:p w:rsidR="0015039C" w:rsidRDefault="00360415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仿宋" w:eastAsia="仿宋" w:hAnsi="仿宋" w:cs="宋体"/>
          <w:color w:val="454545"/>
          <w:kern w:val="0"/>
          <w:sz w:val="36"/>
          <w:szCs w:val="36"/>
        </w:rPr>
      </w:pPr>
      <w:r>
        <w:rPr>
          <w:rFonts w:ascii="仿宋" w:eastAsia="仿宋" w:hAnsi="仿宋" w:cs="宋体" w:hint="eastAsia"/>
          <w:color w:val="454545"/>
          <w:kern w:val="0"/>
          <w:sz w:val="36"/>
          <w:szCs w:val="36"/>
        </w:rPr>
        <w:t>衡阳国家高新区201</w:t>
      </w:r>
      <w:r w:rsidR="002372B1">
        <w:rPr>
          <w:rFonts w:ascii="仿宋" w:eastAsia="仿宋" w:hAnsi="仿宋" w:cs="宋体" w:hint="eastAsia"/>
          <w:color w:val="454545"/>
          <w:kern w:val="0"/>
          <w:sz w:val="36"/>
          <w:szCs w:val="36"/>
        </w:rPr>
        <w:t>8</w:t>
      </w:r>
      <w:r>
        <w:rPr>
          <w:rFonts w:ascii="仿宋" w:eastAsia="仿宋" w:hAnsi="仿宋" w:cs="宋体" w:hint="eastAsia"/>
          <w:color w:val="454545"/>
          <w:kern w:val="0"/>
          <w:sz w:val="36"/>
          <w:szCs w:val="36"/>
        </w:rPr>
        <w:t>年度政府信息公开明细表</w:t>
      </w:r>
    </w:p>
    <w:tbl>
      <w:tblPr>
        <w:tblW w:w="8322" w:type="dxa"/>
        <w:tblBorders>
          <w:top w:val="outset" w:sz="6" w:space="0" w:color="auto"/>
          <w:left w:val="outset" w:sz="6" w:space="0" w:color="auto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94"/>
        <w:gridCol w:w="965"/>
        <w:gridCol w:w="1663"/>
      </w:tblGrid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指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   </w:t>
            </w: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标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单位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数量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一、主动公开情况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——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（一）主动公开政府信息数（不同渠道和方式公开相同信息计1条）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C53FB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1316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其中：主动公开规范性文件数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C53FB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8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制发规范性文件总数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C53FB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12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（二）通过不同渠道和方式公开政府信息的情况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——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1.政府公报公开政府信息数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2.政府网站公开政府信息数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C53FBB" w:rsidP="00176D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1316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3.政务微博公开政府信息数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9736C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0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4.政务微信公开政府信息数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9736CE" w:rsidP="009736C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254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5.其他方式公开政府信息数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C53FBB" w:rsidP="00FA3C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26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二、回应解读情况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——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（一）回应公众关注热点或重大舆情数（不同</w:t>
            </w: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lastRenderedPageBreak/>
              <w:t>方式回应同一热点或舆情计1次）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lastRenderedPageBreak/>
              <w:t>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lastRenderedPageBreak/>
              <w:t>（二）通过不同渠道和方式回应解读的情况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——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1.参加或举办新闻发布会总次数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其中：主要负责同志参加新闻发布会次数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2.政府网站在线访谈次数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其中：主要负责同志参加政府网站在线访谈次数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3.政策解读稿件发布数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篇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C70CF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10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4.微博微信回应事件数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9736C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0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5.其他方式回应事件数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次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9736C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0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三、依申请公开情况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——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（一）收到申请数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1.当面申请数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2.传真申请数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3.网络申请数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4.信函申请数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（二）申请办结数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1.按时办结数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2.延期办结数</w:t>
            </w:r>
            <w:r>
              <w:rPr>
                <w:rFonts w:ascii="宋体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（三）申请答复数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1.属于已主动公开范围数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lastRenderedPageBreak/>
              <w:t>2.同意公开答复数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3.同意部分公开答复数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4.不同意公开答复数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其中：涉及国家秘密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涉及商业秘密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涉及个人隐私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危及国家安全、公共安全、经济安全和社会稳定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不是《条例》所指政府信息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法律法规规定的其他情形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5.不属于本行政机关公开数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6.申请信息不存在数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7.告知作出更改补充数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8.告知通过其他途径办理数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四、行政复议数量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（一）维持具体行政行为数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（二）被依法纠错数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（三）其他情形数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五、行政诉讼数量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（一）维持具体行政行为或者驳回原告诉讼请求数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lastRenderedPageBreak/>
              <w:t>（二）被依法纠错数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（三）其他情形数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六、举报投诉数量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件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七、依申请公开信息收取的费用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万元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无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八、机构建设和保障经费情况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——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（一）政府信息公开工作专门机构数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（二）设置政府信息公开查阅点数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个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（三）从事政府信息公开工作人员数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4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1.专职人员数（不包括政府公报及政府网站工作人员数）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2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2.兼职人员数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2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（四）政府信息公开专项经费（不包括用于政府公报编辑管理及政府网站建设维护等方面的经费）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万元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0772DF" w:rsidP="00CD16E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8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九、政府信息公开会议和培训情况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——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（一）召开政府信息公开工作会议或专题会议数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次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（二）举办各类培训班数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次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0772D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2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（三）接受培训人员数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人次</w:t>
            </w:r>
            <w:r>
              <w:rPr>
                <w:rFonts w:ascii="仿宋" w:eastAsia="仿宋" w:hAnsi="宋体" w:cs="宋体" w:hint="eastAsia"/>
                <w:color w:val="454545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0772D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1</w:t>
            </w:r>
            <w:r w:rsidR="006D0ABC">
              <w:rPr>
                <w:rFonts w:ascii="仿宋" w:eastAsia="仿宋" w:hAnsi="仿宋" w:cs="宋体" w:hint="eastAsia"/>
                <w:color w:val="454545"/>
                <w:kern w:val="0"/>
                <w:sz w:val="28"/>
                <w:szCs w:val="28"/>
              </w:rPr>
              <w:t>80</w:t>
            </w:r>
          </w:p>
        </w:tc>
      </w:tr>
      <w:tr w:rsidR="0015039C"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36041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15039C" w:rsidRDefault="0015039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15039C" w:rsidRDefault="0015039C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15039C" w:rsidSect="0015039C">
      <w:head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DEC" w:rsidRDefault="009D5DEC" w:rsidP="0015039C">
      <w:r>
        <w:separator/>
      </w:r>
    </w:p>
  </w:endnote>
  <w:endnote w:type="continuationSeparator" w:id="0">
    <w:p w:rsidR="009D5DEC" w:rsidRDefault="009D5DEC" w:rsidP="00150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DEC" w:rsidRDefault="009D5DEC" w:rsidP="0015039C">
      <w:r>
        <w:separator/>
      </w:r>
    </w:p>
  </w:footnote>
  <w:footnote w:type="continuationSeparator" w:id="0">
    <w:p w:rsidR="009D5DEC" w:rsidRDefault="009D5DEC" w:rsidP="00150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9C" w:rsidRDefault="0015039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5FB3"/>
    <w:multiLevelType w:val="singleLevel"/>
    <w:tmpl w:val="58C65FB3"/>
    <w:lvl w:ilvl="0">
      <w:start w:val="1"/>
      <w:numFmt w:val="chineseCounting"/>
      <w:suff w:val="nothing"/>
      <w:lvlText w:val="(%1)"/>
      <w:lvlJc w:val="left"/>
    </w:lvl>
  </w:abstractNum>
  <w:abstractNum w:abstractNumId="1">
    <w:nsid w:val="58C65FC6"/>
    <w:multiLevelType w:val="singleLevel"/>
    <w:tmpl w:val="58C65FC6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1D9"/>
    <w:rsid w:val="00004880"/>
    <w:rsid w:val="00026FF2"/>
    <w:rsid w:val="000436AE"/>
    <w:rsid w:val="00043AC9"/>
    <w:rsid w:val="000566E3"/>
    <w:rsid w:val="00070D63"/>
    <w:rsid w:val="00074BFE"/>
    <w:rsid w:val="000772DF"/>
    <w:rsid w:val="000801FC"/>
    <w:rsid w:val="00080676"/>
    <w:rsid w:val="00100B38"/>
    <w:rsid w:val="00130E01"/>
    <w:rsid w:val="00143BC9"/>
    <w:rsid w:val="001449FC"/>
    <w:rsid w:val="0015039C"/>
    <w:rsid w:val="00171275"/>
    <w:rsid w:val="00176D15"/>
    <w:rsid w:val="00192CE8"/>
    <w:rsid w:val="001A62A2"/>
    <w:rsid w:val="001B73F8"/>
    <w:rsid w:val="001C0459"/>
    <w:rsid w:val="001C374C"/>
    <w:rsid w:val="001D5B5D"/>
    <w:rsid w:val="001F5E47"/>
    <w:rsid w:val="002372B1"/>
    <w:rsid w:val="002709DE"/>
    <w:rsid w:val="00273C1C"/>
    <w:rsid w:val="002A4889"/>
    <w:rsid w:val="002B6F50"/>
    <w:rsid w:val="002D22D3"/>
    <w:rsid w:val="0030214A"/>
    <w:rsid w:val="00303836"/>
    <w:rsid w:val="0031426A"/>
    <w:rsid w:val="003162CE"/>
    <w:rsid w:val="00341043"/>
    <w:rsid w:val="00343E3D"/>
    <w:rsid w:val="003502BB"/>
    <w:rsid w:val="00360415"/>
    <w:rsid w:val="0037034D"/>
    <w:rsid w:val="003720D6"/>
    <w:rsid w:val="00374240"/>
    <w:rsid w:val="003911F7"/>
    <w:rsid w:val="003A093B"/>
    <w:rsid w:val="003C0A31"/>
    <w:rsid w:val="003C1C20"/>
    <w:rsid w:val="003E0423"/>
    <w:rsid w:val="003F0B3F"/>
    <w:rsid w:val="003F76E2"/>
    <w:rsid w:val="004073CB"/>
    <w:rsid w:val="004108E0"/>
    <w:rsid w:val="00412963"/>
    <w:rsid w:val="00420EBD"/>
    <w:rsid w:val="004267EA"/>
    <w:rsid w:val="00432F77"/>
    <w:rsid w:val="00450ADC"/>
    <w:rsid w:val="00452BBA"/>
    <w:rsid w:val="0045754B"/>
    <w:rsid w:val="00470130"/>
    <w:rsid w:val="004723A1"/>
    <w:rsid w:val="0049253E"/>
    <w:rsid w:val="00494824"/>
    <w:rsid w:val="004A0B51"/>
    <w:rsid w:val="004B3852"/>
    <w:rsid w:val="004C6348"/>
    <w:rsid w:val="004C7976"/>
    <w:rsid w:val="004F0FFE"/>
    <w:rsid w:val="00520A39"/>
    <w:rsid w:val="0052526D"/>
    <w:rsid w:val="00532F97"/>
    <w:rsid w:val="005533C6"/>
    <w:rsid w:val="005543EB"/>
    <w:rsid w:val="00555E54"/>
    <w:rsid w:val="0056411C"/>
    <w:rsid w:val="00565F9F"/>
    <w:rsid w:val="00571561"/>
    <w:rsid w:val="005A4C7A"/>
    <w:rsid w:val="005A7D1D"/>
    <w:rsid w:val="005A7FF1"/>
    <w:rsid w:val="005B0546"/>
    <w:rsid w:val="005D02E2"/>
    <w:rsid w:val="005D3297"/>
    <w:rsid w:val="005D37CE"/>
    <w:rsid w:val="005F1E1B"/>
    <w:rsid w:val="006033E8"/>
    <w:rsid w:val="0061754B"/>
    <w:rsid w:val="00622549"/>
    <w:rsid w:val="00627FA5"/>
    <w:rsid w:val="00665831"/>
    <w:rsid w:val="00691AE6"/>
    <w:rsid w:val="006A0BFD"/>
    <w:rsid w:val="006B176E"/>
    <w:rsid w:val="006B2F95"/>
    <w:rsid w:val="006B3E13"/>
    <w:rsid w:val="006B6584"/>
    <w:rsid w:val="006D065C"/>
    <w:rsid w:val="006D0ABC"/>
    <w:rsid w:val="006D1AB9"/>
    <w:rsid w:val="006E1FFA"/>
    <w:rsid w:val="006F2EDD"/>
    <w:rsid w:val="006F670A"/>
    <w:rsid w:val="007016D9"/>
    <w:rsid w:val="00702B6F"/>
    <w:rsid w:val="007165AE"/>
    <w:rsid w:val="00725D31"/>
    <w:rsid w:val="0073486E"/>
    <w:rsid w:val="00755648"/>
    <w:rsid w:val="00766660"/>
    <w:rsid w:val="007922A8"/>
    <w:rsid w:val="007A094B"/>
    <w:rsid w:val="007B0A1F"/>
    <w:rsid w:val="007B5047"/>
    <w:rsid w:val="007C63AE"/>
    <w:rsid w:val="007D7867"/>
    <w:rsid w:val="007F33CD"/>
    <w:rsid w:val="00801C7A"/>
    <w:rsid w:val="00823469"/>
    <w:rsid w:val="00843530"/>
    <w:rsid w:val="008516A3"/>
    <w:rsid w:val="00877B1A"/>
    <w:rsid w:val="008914CD"/>
    <w:rsid w:val="008947C5"/>
    <w:rsid w:val="008A6957"/>
    <w:rsid w:val="008B66FC"/>
    <w:rsid w:val="008C2410"/>
    <w:rsid w:val="008C5A83"/>
    <w:rsid w:val="008E377D"/>
    <w:rsid w:val="008E6343"/>
    <w:rsid w:val="008F54DE"/>
    <w:rsid w:val="00910640"/>
    <w:rsid w:val="00913179"/>
    <w:rsid w:val="00946E7A"/>
    <w:rsid w:val="00947870"/>
    <w:rsid w:val="00953B8C"/>
    <w:rsid w:val="009602F8"/>
    <w:rsid w:val="009729FE"/>
    <w:rsid w:val="009736CE"/>
    <w:rsid w:val="0098133E"/>
    <w:rsid w:val="009B5958"/>
    <w:rsid w:val="009C1502"/>
    <w:rsid w:val="009D0E7D"/>
    <w:rsid w:val="009D5678"/>
    <w:rsid w:val="009D5DEC"/>
    <w:rsid w:val="009E1C43"/>
    <w:rsid w:val="00A33F4D"/>
    <w:rsid w:val="00A62EFF"/>
    <w:rsid w:val="00A66485"/>
    <w:rsid w:val="00A71131"/>
    <w:rsid w:val="00A762AA"/>
    <w:rsid w:val="00AD54DC"/>
    <w:rsid w:val="00AE3879"/>
    <w:rsid w:val="00B02D42"/>
    <w:rsid w:val="00B27EB2"/>
    <w:rsid w:val="00B34CAC"/>
    <w:rsid w:val="00B415DA"/>
    <w:rsid w:val="00B44BEF"/>
    <w:rsid w:val="00B52C84"/>
    <w:rsid w:val="00B561D9"/>
    <w:rsid w:val="00B92E65"/>
    <w:rsid w:val="00B968A0"/>
    <w:rsid w:val="00BA23ED"/>
    <w:rsid w:val="00BF332B"/>
    <w:rsid w:val="00C1477B"/>
    <w:rsid w:val="00C44692"/>
    <w:rsid w:val="00C53FBB"/>
    <w:rsid w:val="00C5421E"/>
    <w:rsid w:val="00C5775F"/>
    <w:rsid w:val="00C70CF4"/>
    <w:rsid w:val="00C751B6"/>
    <w:rsid w:val="00C870A1"/>
    <w:rsid w:val="00CD16E9"/>
    <w:rsid w:val="00CE7484"/>
    <w:rsid w:val="00D034B4"/>
    <w:rsid w:val="00D20215"/>
    <w:rsid w:val="00D51ED9"/>
    <w:rsid w:val="00D541CD"/>
    <w:rsid w:val="00D75FE1"/>
    <w:rsid w:val="00D80745"/>
    <w:rsid w:val="00DD47D0"/>
    <w:rsid w:val="00DE5AC3"/>
    <w:rsid w:val="00DF51F7"/>
    <w:rsid w:val="00E06865"/>
    <w:rsid w:val="00E223DD"/>
    <w:rsid w:val="00E417AA"/>
    <w:rsid w:val="00E44F41"/>
    <w:rsid w:val="00E50A65"/>
    <w:rsid w:val="00E6132C"/>
    <w:rsid w:val="00E769E3"/>
    <w:rsid w:val="00E93E2D"/>
    <w:rsid w:val="00EA1C78"/>
    <w:rsid w:val="00EA7A20"/>
    <w:rsid w:val="00EB36B6"/>
    <w:rsid w:val="00EC3635"/>
    <w:rsid w:val="00EE4FF0"/>
    <w:rsid w:val="00EF459E"/>
    <w:rsid w:val="00EF796B"/>
    <w:rsid w:val="00F032B9"/>
    <w:rsid w:val="00F14531"/>
    <w:rsid w:val="00F371BE"/>
    <w:rsid w:val="00FA3C3C"/>
    <w:rsid w:val="00FC165F"/>
    <w:rsid w:val="00FC7FDA"/>
    <w:rsid w:val="00FE2F26"/>
    <w:rsid w:val="00FF1B7B"/>
    <w:rsid w:val="00FF339B"/>
    <w:rsid w:val="00FF5AB0"/>
    <w:rsid w:val="15CC1E63"/>
    <w:rsid w:val="1F4B691E"/>
    <w:rsid w:val="5AB4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3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5039C"/>
    <w:rPr>
      <w:sz w:val="18"/>
      <w:szCs w:val="18"/>
    </w:rPr>
  </w:style>
  <w:style w:type="paragraph" w:styleId="a4">
    <w:name w:val="footer"/>
    <w:basedOn w:val="a"/>
    <w:qFormat/>
    <w:rsid w:val="00150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150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15039C"/>
  </w:style>
  <w:style w:type="character" w:customStyle="1" w:styleId="Char">
    <w:name w:val="批注框文本 Char"/>
    <w:basedOn w:val="a0"/>
    <w:link w:val="a3"/>
    <w:qFormat/>
    <w:rsid w:val="001503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111111111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12121212121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/>
              <a:t>信息公开渠道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dLbls>
            <c:dLbl>
              <c:idx val="2"/>
              <c:layout>
                <c:manualLayout>
                  <c:x val="-0.12055384248297712"/>
                  <c:y val="-6.7472000782510921E-2"/>
                </c:manualLayout>
              </c:layout>
              <c:dLblPos val="bestFit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3943312592918897"/>
                  <c:y val="-8.7140737842551261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报纸、电视</a:t>
                    </a:r>
                  </a:p>
                </c:rich>
              </c:tx>
              <c:dLblPos val="bestFit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CatName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Sheet1!$A$2:$A$9</c:f>
              <c:strCache>
                <c:ptCount val="8"/>
                <c:pt idx="0">
                  <c:v>市政府党政门户网站</c:v>
                </c:pt>
                <c:pt idx="1">
                  <c:v>高新区门户网站</c:v>
                </c:pt>
                <c:pt idx="2">
                  <c:v>今日高新</c:v>
                </c:pt>
                <c:pt idx="3">
                  <c:v>高新区公众微信号</c:v>
                </c:pt>
                <c:pt idx="4">
                  <c:v>高新区简报</c:v>
                </c:pt>
                <c:pt idx="5">
                  <c:v>报纸电视</c:v>
                </c:pt>
                <c:pt idx="6">
                  <c:v>宣传栏</c:v>
                </c:pt>
                <c:pt idx="7">
                  <c:v>LED显示屏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dLbls>
          <c:showCatName val="1"/>
        </c:dLbls>
        <c:firstSliceAng val="0"/>
      </c:pieChart>
    </c:plotArea>
    <c:plotVisOnly val="1"/>
    <c:dispBlanksAs val="zero"/>
  </c:chart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信息回应情况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人次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网上答复</c:v>
                </c:pt>
                <c:pt idx="1">
                  <c:v>电话答复</c:v>
                </c:pt>
                <c:pt idx="2">
                  <c:v>当面答复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326</c:v>
                </c:pt>
                <c:pt idx="1">
                  <c:v>430</c:v>
                </c:pt>
                <c:pt idx="2">
                  <c:v>360</c:v>
                </c:pt>
              </c:numCache>
            </c:numRef>
          </c:val>
        </c:ser>
        <c:axId val="133833472"/>
        <c:axId val="133835776"/>
      </c:barChart>
      <c:catAx>
        <c:axId val="133833472"/>
        <c:scaling>
          <c:orientation val="minMax"/>
        </c:scaling>
        <c:axPos val="b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3835776"/>
        <c:crosses val="autoZero"/>
        <c:auto val="1"/>
        <c:lblAlgn val="ctr"/>
        <c:lblOffset val="100"/>
      </c:catAx>
      <c:valAx>
        <c:axId val="1338357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3833472"/>
        <c:crosses val="autoZero"/>
        <c:crossBetween val="between"/>
      </c:valAx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038415-E55D-47C7-874E-8939ADE3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555</Words>
  <Characters>3165</Characters>
  <Application>Microsoft Office Word</Application>
  <DocSecurity>0</DocSecurity>
  <Lines>26</Lines>
  <Paragraphs>7</Paragraphs>
  <ScaleCrop>false</ScaleCrop>
  <Company>China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市煤炭工业局2014年政府信息公开年度报告</dc:title>
  <dc:creator>User</dc:creator>
  <cp:lastModifiedBy>Administrator</cp:lastModifiedBy>
  <cp:revision>24</cp:revision>
  <cp:lastPrinted>2016-03-17T02:11:00Z</cp:lastPrinted>
  <dcterms:created xsi:type="dcterms:W3CDTF">2019-03-14T03:27:00Z</dcterms:created>
  <dcterms:modified xsi:type="dcterms:W3CDTF">2019-03-14T08:49:00Z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