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43" w:rsidRDefault="00160343" w:rsidP="00160343">
      <w:pPr>
        <w:spacing w:line="3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160343" w:rsidRDefault="00160343" w:rsidP="00160343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衡阳市预算绩效运行跟踪监控管理表</w:t>
      </w:r>
    </w:p>
    <w:p w:rsidR="00160343" w:rsidRDefault="00160343" w:rsidP="00160343">
      <w:pPr>
        <w:jc w:val="center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    年度）</w:t>
      </w:r>
    </w:p>
    <w:p w:rsidR="00160343" w:rsidRDefault="00160343" w:rsidP="00160343">
      <w:pPr>
        <w:spacing w:line="360" w:lineRule="exact"/>
        <w:ind w:leftChars="-171" w:left="-359" w:rightChars="-250" w:right="-525"/>
        <w:jc w:val="left"/>
        <w:rPr>
          <w:rFonts w:ascii="仿宋_GB2312" w:eastAsia="仿宋_GB2312" w:hAnsi="仿宋_GB2312" w:hint="eastAsia"/>
          <w:sz w:val="24"/>
          <w:szCs w:val="21"/>
        </w:rPr>
      </w:pPr>
      <w:r>
        <w:rPr>
          <w:rFonts w:ascii="仿宋_GB2312" w:eastAsia="仿宋_GB2312" w:hAnsi="仿宋_GB2312" w:hint="eastAsia"/>
          <w:sz w:val="24"/>
          <w:szCs w:val="21"/>
        </w:rPr>
        <w:t xml:space="preserve">填报单位：（盖章）                              金额单位：万元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050"/>
        <w:gridCol w:w="946"/>
        <w:gridCol w:w="209"/>
        <w:gridCol w:w="839"/>
        <w:gridCol w:w="736"/>
        <w:gridCol w:w="210"/>
        <w:gridCol w:w="28"/>
        <w:gridCol w:w="496"/>
        <w:gridCol w:w="736"/>
        <w:gridCol w:w="563"/>
        <w:gridCol w:w="125"/>
        <w:gridCol w:w="48"/>
        <w:gridCol w:w="1260"/>
        <w:gridCol w:w="1260"/>
      </w:tblGrid>
      <w:tr w:rsidR="00160343" w:rsidTr="00F85A51">
        <w:trPr>
          <w:trHeight w:val="55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单位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单位负责人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项目资金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trHeight w:val="55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项目负责人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20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项目资金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总投资额</w:t>
            </w:r>
          </w:p>
        </w:tc>
        <w:tc>
          <w:tcPr>
            <w:tcW w:w="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财政资金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自有资金</w:t>
            </w:r>
          </w:p>
        </w:tc>
      </w:tr>
      <w:tr w:rsidR="00160343" w:rsidTr="00F85A51">
        <w:trPr>
          <w:cantSplit/>
          <w:trHeight w:val="420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小计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中央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省级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市级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县级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主管部门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551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安排资金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8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到位资金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32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项目计划期限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跟踪期限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项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目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管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理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情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</w:rPr>
              <w:t>是否制定了项目实施管理办法</w:t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proofErr w:type="gramEnd"/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是否采用招投标制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proofErr w:type="gramEnd"/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是否执行政府采购制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是否采取了信息公示制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是否签订了项目责任书或合同书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是否制定项目资金管理办法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是否专账管理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否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□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有无竣工验收制度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 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  □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有无竣工结算制度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 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  □</w:t>
            </w:r>
          </w:p>
        </w:tc>
      </w:tr>
      <w:tr w:rsidR="00160343" w:rsidTr="00F85A51">
        <w:trPr>
          <w:cantSplit/>
          <w:trHeight w:val="430"/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有无资产管理办法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  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  □</w:t>
            </w:r>
          </w:p>
        </w:tc>
      </w:tr>
      <w:tr w:rsidR="00160343" w:rsidTr="00F85A51">
        <w:trPr>
          <w:cantSplit/>
          <w:trHeight w:val="410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绩</w:t>
            </w:r>
            <w:proofErr w:type="gramEnd"/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效</w:t>
            </w:r>
            <w:proofErr w:type="gramEnd"/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完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成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情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一级指标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二级指标</w:t>
            </w:r>
          </w:p>
        </w:tc>
        <w:tc>
          <w:tcPr>
            <w:tcW w:w="3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绩效目标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目标完成情况</w:t>
            </w:r>
          </w:p>
        </w:tc>
      </w:tr>
      <w:tr w:rsidR="00160343" w:rsidTr="00F85A51">
        <w:trPr>
          <w:cantSplit/>
          <w:trHeight w:val="794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产出目标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数量</w:t>
            </w:r>
          </w:p>
          <w:p w:rsidR="00160343" w:rsidRDefault="00160343" w:rsidP="00F85A51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779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质量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60343" w:rsidTr="00F85A51">
        <w:trPr>
          <w:cantSplit/>
          <w:trHeight w:val="809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时效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60343" w:rsidTr="00F85A51">
        <w:trPr>
          <w:cantSplit/>
          <w:trHeight w:val="809"/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成本</w:t>
            </w:r>
          </w:p>
        </w:tc>
        <w:tc>
          <w:tcPr>
            <w:tcW w:w="32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60343" w:rsidTr="00F85A51">
        <w:trPr>
          <w:cantSplit/>
          <w:trHeight w:val="1312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效益目标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经济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效益</w:t>
            </w:r>
          </w:p>
        </w:tc>
        <w:tc>
          <w:tcPr>
            <w:tcW w:w="3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1372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社会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效益</w:t>
            </w:r>
          </w:p>
        </w:tc>
        <w:tc>
          <w:tcPr>
            <w:tcW w:w="3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1407"/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生态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eastAsia="仿宋_GB2312" w:hint="eastAsia"/>
                <w:sz w:val="24"/>
              </w:rPr>
              <w:t>效益</w:t>
            </w:r>
          </w:p>
        </w:tc>
        <w:tc>
          <w:tcPr>
            <w:tcW w:w="3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</w:pPr>
          </w:p>
        </w:tc>
      </w:tr>
      <w:tr w:rsidR="00160343" w:rsidTr="00F85A51">
        <w:trPr>
          <w:cantSplit/>
          <w:trHeight w:val="607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资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金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使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用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情</w:t>
            </w: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支出明细项目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支出数额</w:t>
            </w: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项目关联性支出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非关联性支出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支出小计</w:t>
            </w: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9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合　计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napToGrid w:val="0"/>
              <w:spacing w:line="396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F85A51">
        <w:trPr>
          <w:cantSplit/>
          <w:trHeight w:val="446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5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0343" w:rsidTr="00160343">
        <w:trPr>
          <w:cantSplit/>
          <w:trHeight w:val="5334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整改措施及建议</w:t>
            </w:r>
          </w:p>
        </w:tc>
        <w:tc>
          <w:tcPr>
            <w:tcW w:w="850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3" w:rsidRDefault="00160343" w:rsidP="00F85A5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05468D" w:rsidRPr="00160343" w:rsidRDefault="00160343" w:rsidP="00160343">
      <w:pPr>
        <w:spacing w:line="360" w:lineRule="auto"/>
        <w:ind w:leftChars="-171" w:left="-359" w:rightChars="-501" w:right="-1052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bCs/>
          <w:sz w:val="24"/>
        </w:rPr>
        <w:t xml:space="preserve">   填报人：                                           填报日期：</w:t>
      </w:r>
    </w:p>
    <w:sectPr w:rsidR="0005468D" w:rsidRPr="00160343" w:rsidSect="0005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D7" w:rsidRDefault="002A76D7" w:rsidP="00160343">
      <w:r>
        <w:separator/>
      </w:r>
    </w:p>
  </w:endnote>
  <w:endnote w:type="continuationSeparator" w:id="0">
    <w:p w:rsidR="002A76D7" w:rsidRDefault="002A76D7" w:rsidP="0016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D7" w:rsidRDefault="002A76D7" w:rsidP="00160343">
      <w:r>
        <w:separator/>
      </w:r>
    </w:p>
  </w:footnote>
  <w:footnote w:type="continuationSeparator" w:id="0">
    <w:p w:rsidR="002A76D7" w:rsidRDefault="002A76D7" w:rsidP="0016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343"/>
    <w:rsid w:val="0005468D"/>
    <w:rsid w:val="00160343"/>
    <w:rsid w:val="002A76D7"/>
    <w:rsid w:val="005A7116"/>
    <w:rsid w:val="00D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2017-05-16T02:45:00Z</dcterms:created>
  <dcterms:modified xsi:type="dcterms:W3CDTF">2017-05-16T02:46:00Z</dcterms:modified>
</cp:coreProperties>
</file>