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填报单位（盖章）衡阳市卫生和计划生育委员会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6"/>
        <w:tblW w:w="9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88"/>
        <w:gridCol w:w="1401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爱卫办迎省检经费、灭鼠灭蟑、其他爱卫事务　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新增项目 □        延续项目 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衡阳市卫计委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爱卫科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徐树根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8173489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2019年1月1日—12月31日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37.2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一、财政拨款：37.2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开展爱卫活动、开展灭四害和病媒生物防制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衡阳市人民政府关于印发《衡阳市爱国卫生管理办法》的通知（衡政发[2017]7号）、衡阳市人民政府办公室关于印发《衡阳市病媒生物预防控制管理办法》的通知（衡政办发[2017]24号）、湖南省爱国卫生运动委员会关于印发《湖南省卫生城市标准》的通知（湘爱卫[2009]12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衡阳市人民政府关于印发《衡阳市爱国卫生管理办法》的通知（衡政发[2017]7号）、衡阳市人民政府办公室关于印发《衡阳市病媒生物预防控制管理办法》的通知（衡政办发[2017]24号）、湖南省爱国卫生运动委员会关于印发《湖南省卫生城市标准》的通知（湘爱卫[2009]12号）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为衡阳市创建全国卫生城市打基础，构建和谐舒适的居住环境，减少病媒传播。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1、开展灭四害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2、开展爱卫迎省检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力争在2020年创建全国卫生城市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开展灭四害，爱卫迎省检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1、投放灭四害药物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2、病媒生物防治药物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1、2万份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2、80吨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1、卫生厕所普及率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60%以上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37.2万元</w:t>
            </w:r>
            <w:bookmarkStart w:id="0" w:name="_GoBack"/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bookmarkEnd w:id="0"/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37.2万元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控制本市病媒疾病发生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四害密度均有不同程度下降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农村环境改善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整体改善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省检满意度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90%以上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1、投放灭四害药物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2、病媒生物防治药物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1、2万份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2、80吨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1、卫生厕所普及率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60%以上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按规定时间完成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37.2万元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37.2万元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控制本市病媒疾病发生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四害密度均有不同程度下降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农村环境改善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整体改善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省检满意度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90%以上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altName w:val="宋体"/>
    <w:panose1 w:val="00000000000000000000"/>
    <w:charset w:val="86"/>
    <w:family w:val="roman"/>
    <w:pitch w:val="default"/>
    <w:sig w:usb0="00000000" w:usb1="00000000" w:usb2="00000012" w:usb3="00000000" w:csb0="203E01BD" w:csb1="D7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0079C9"/>
    <w:rsid w:val="0002185D"/>
    <w:rsid w:val="00032B98"/>
    <w:rsid w:val="000E7FC9"/>
    <w:rsid w:val="001A0870"/>
    <w:rsid w:val="001B01AD"/>
    <w:rsid w:val="0028602C"/>
    <w:rsid w:val="002F7B7B"/>
    <w:rsid w:val="005E3464"/>
    <w:rsid w:val="006434DA"/>
    <w:rsid w:val="0072056D"/>
    <w:rsid w:val="007E08E4"/>
    <w:rsid w:val="008F3EC4"/>
    <w:rsid w:val="008F4718"/>
    <w:rsid w:val="00B009C8"/>
    <w:rsid w:val="00BA120E"/>
    <w:rsid w:val="00BF2483"/>
    <w:rsid w:val="00C26738"/>
    <w:rsid w:val="00C47CF8"/>
    <w:rsid w:val="00D10DA3"/>
    <w:rsid w:val="00D5744C"/>
    <w:rsid w:val="00EC5A43"/>
    <w:rsid w:val="00FD6ACB"/>
    <w:rsid w:val="1F1D4EC5"/>
    <w:rsid w:val="2C7F4BC3"/>
    <w:rsid w:val="3EF937A5"/>
    <w:rsid w:val="44EB6DC3"/>
    <w:rsid w:val="524348AE"/>
    <w:rsid w:val="6EDD4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annotation reference"/>
    <w:basedOn w:val="4"/>
    <w:semiHidden/>
    <w:unhideWhenUsed/>
    <w:uiPriority w:val="99"/>
    <w:rPr>
      <w:sz w:val="21"/>
      <w:szCs w:val="21"/>
    </w:rPr>
  </w:style>
  <w:style w:type="character" w:customStyle="1" w:styleId="7">
    <w:name w:val="批注框文本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254</Words>
  <Characters>1454</Characters>
  <Lines>12</Lines>
  <Paragraphs>3</Paragraphs>
  <TotalTime>1</TotalTime>
  <ScaleCrop>false</ScaleCrop>
  <LinksUpToDate>false</LinksUpToDate>
  <CharactersWithSpaces>1705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唯一</cp:lastModifiedBy>
  <dcterms:modified xsi:type="dcterms:W3CDTF">2019-03-19T02:09:21Z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