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DB914">
      <w:pPr>
        <w:jc w:val="center"/>
        <w:rPr>
          <w:b/>
          <w:sz w:val="72"/>
          <w:szCs w:val="72"/>
        </w:rPr>
      </w:pPr>
      <w:bookmarkStart w:id="0" w:name="_GoBack"/>
      <w:bookmarkEnd w:id="0"/>
    </w:p>
    <w:p w14:paraId="60F1DA41">
      <w:pPr>
        <w:jc w:val="center"/>
        <w:rPr>
          <w:b/>
          <w:sz w:val="72"/>
          <w:szCs w:val="72"/>
        </w:rPr>
      </w:pPr>
    </w:p>
    <w:p w14:paraId="35D37757">
      <w:pPr>
        <w:jc w:val="center"/>
        <w:rPr>
          <w:rFonts w:hint="eastAsia"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72"/>
          <w:szCs w:val="72"/>
        </w:rPr>
        <w:t>第二部分</w:t>
      </w:r>
    </w:p>
    <w:p w14:paraId="3FF46E8E">
      <w:pPr>
        <w:jc w:val="center"/>
        <w:rPr>
          <w:rFonts w:hint="eastAsia"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72"/>
          <w:szCs w:val="72"/>
        </w:rPr>
        <w:t>部门决算表</w:t>
      </w:r>
    </w:p>
    <w:p w14:paraId="51658F04">
      <w:pPr>
        <w:jc w:val="center"/>
        <w:rPr>
          <w:sz w:val="72"/>
          <w:szCs w:val="72"/>
        </w:rPr>
      </w:pPr>
    </w:p>
    <w:p w14:paraId="0F226E44">
      <w:pPr>
        <w:jc w:val="center"/>
        <w:rPr>
          <w:sz w:val="72"/>
          <w:szCs w:val="72"/>
        </w:rPr>
      </w:pPr>
    </w:p>
    <w:p w14:paraId="713E213B">
      <w:pPr>
        <w:pStyle w:val="15"/>
        <w:adjustRightInd/>
        <w:spacing w:line="520" w:lineRule="exact"/>
        <w:ind w:firstLine="640" w:firstLineChars="200"/>
        <w:rPr>
          <w:rFonts w:ascii="Times New Roman" w:hAnsi="Times New Roman" w:cs="Times New Roman"/>
          <w:sz w:val="32"/>
          <w:szCs w:val="32"/>
        </w:rPr>
      </w:pPr>
      <w:r>
        <w:rPr>
          <w:rFonts w:ascii="Times New Roman" w:hAnsi="Times New Roman" w:cs="Times New Roman"/>
          <w:sz w:val="32"/>
          <w:szCs w:val="32"/>
        </w:rPr>
        <w:t>第二部分2019年度部门决算表</w:t>
      </w:r>
    </w:p>
    <w:p w14:paraId="3FE535EF">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一、收入支出决算总表</w:t>
      </w:r>
    </w:p>
    <w:p w14:paraId="66AD1EB2">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二、收入决算表</w:t>
      </w:r>
    </w:p>
    <w:p w14:paraId="4883887A">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三、支出决算表</w:t>
      </w:r>
    </w:p>
    <w:p w14:paraId="5F531214">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四、财政拨款收入支出决算总表</w:t>
      </w:r>
    </w:p>
    <w:p w14:paraId="6CEA26A7">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五、一般公共预算财政拨款支出决算表</w:t>
      </w:r>
    </w:p>
    <w:p w14:paraId="01C96C02">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六、一般公共预算财政拨款基本支出决算表</w:t>
      </w:r>
    </w:p>
    <w:p w14:paraId="65F4304E">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七、一般公共预算财政拨款“三公”经费支出决算表</w:t>
      </w:r>
    </w:p>
    <w:p w14:paraId="731B5451">
      <w:pPr>
        <w:pStyle w:val="15"/>
        <w:adjustRightInd/>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附件</w:t>
      </w:r>
      <w:r>
        <w:rPr>
          <w:rFonts w:ascii="Times New Roman" w:hAnsi="Times New Roman" w:eastAsia="仿宋_GB2312" w:cs="Times New Roman"/>
          <w:sz w:val="32"/>
          <w:szCs w:val="32"/>
        </w:rPr>
        <w:t>八、政府性基金预算财政拨款收入支出决算表</w:t>
      </w:r>
    </w:p>
    <w:p w14:paraId="2EA24975">
      <w:pPr>
        <w:jc w:val="center"/>
        <w:rPr>
          <w:sz w:val="72"/>
          <w:szCs w:val="72"/>
        </w:rPr>
        <w:sectPr>
          <w:footerReference r:id="rId3" w:type="default"/>
          <w:pgSz w:w="11906" w:h="16838"/>
          <w:pgMar w:top="1758" w:right="1474" w:bottom="1134" w:left="1588" w:header="851" w:footer="992" w:gutter="0"/>
          <w:pgNumType w:fmt="numberInDash"/>
          <w:cols w:space="0" w:num="1"/>
          <w:docGrid w:type="linesAndChars" w:linePitch="436" w:charSpace="0"/>
        </w:sectPr>
      </w:pPr>
    </w:p>
    <w:tbl>
      <w:tblPr>
        <w:tblStyle w:val="10"/>
        <w:tblW w:w="5000" w:type="pct"/>
        <w:jc w:val="center"/>
        <w:shd w:val="clear" w:color="auto" w:fill="FFFFFF" w:themeFill="background1"/>
        <w:tblLayout w:type="autofit"/>
        <w:tblCellMar>
          <w:top w:w="0" w:type="dxa"/>
          <w:left w:w="0" w:type="dxa"/>
          <w:bottom w:w="0" w:type="dxa"/>
          <w:right w:w="0" w:type="dxa"/>
        </w:tblCellMar>
      </w:tblPr>
      <w:tblGrid>
        <w:gridCol w:w="3172"/>
        <w:gridCol w:w="448"/>
        <w:gridCol w:w="862"/>
        <w:gridCol w:w="3137"/>
        <w:gridCol w:w="448"/>
        <w:gridCol w:w="989"/>
      </w:tblGrid>
      <w:tr w14:paraId="4BECFAE3">
        <w:tblPrEx>
          <w:shd w:val="clear" w:color="auto" w:fill="FFFFFF" w:themeFill="background1"/>
          <w:tblCellMar>
            <w:top w:w="0" w:type="dxa"/>
            <w:left w:w="0" w:type="dxa"/>
            <w:bottom w:w="0" w:type="dxa"/>
            <w:right w:w="0" w:type="dxa"/>
          </w:tblCellMar>
        </w:tblPrEx>
        <w:trPr>
          <w:cantSplit/>
          <w:trHeight w:val="369" w:hRule="exact"/>
          <w:jc w:val="center"/>
        </w:trPr>
        <w:tc>
          <w:tcPr>
            <w:tcW w:w="0" w:type="auto"/>
            <w:gridSpan w:val="6"/>
            <w:tcBorders>
              <w:top w:val="nil"/>
              <w:left w:val="nil"/>
              <w:bottom w:val="nil"/>
              <w:right w:val="nil"/>
            </w:tcBorders>
            <w:shd w:val="clear" w:color="auto" w:fill="FFFFFF" w:themeFill="background1"/>
            <w:noWrap/>
            <w:tcMar>
              <w:top w:w="15" w:type="dxa"/>
              <w:left w:w="15" w:type="dxa"/>
              <w:right w:w="15" w:type="dxa"/>
            </w:tcMar>
            <w:vAlign w:val="bottom"/>
          </w:tcPr>
          <w:p w14:paraId="7BD741D3">
            <w:pPr>
              <w:kinsoku w:val="0"/>
              <w:overflowPunct w:val="0"/>
              <w:autoSpaceDE w:val="0"/>
              <w:autoSpaceDN w:val="0"/>
              <w:adjustRightInd w:val="0"/>
              <w:snapToGrid w:val="0"/>
              <w:rPr>
                <w:rFonts w:eastAsiaTheme="minorEastAsia"/>
                <w:sz w:val="21"/>
                <w:szCs w:val="21"/>
              </w:rPr>
            </w:pPr>
            <w:r>
              <w:rPr>
                <w:rFonts w:hint="eastAsia" w:eastAsiaTheme="minorEastAsia"/>
                <w:b/>
                <w:bCs/>
                <w:sz w:val="21"/>
                <w:szCs w:val="21"/>
                <w:lang w:eastAsia="zh-CN"/>
              </w:rPr>
              <w:t>附件一</w:t>
            </w:r>
            <w:r>
              <w:rPr>
                <w:rFonts w:hint="eastAsia" w:eastAsiaTheme="minorEastAsia"/>
                <w:b/>
                <w:bCs/>
                <w:sz w:val="21"/>
                <w:szCs w:val="21"/>
                <w:lang w:val="en-US" w:eastAsia="zh-CN"/>
              </w:rPr>
              <w:t xml:space="preserve">                           </w:t>
            </w:r>
            <w:r>
              <w:rPr>
                <w:rFonts w:eastAsiaTheme="minorEastAsia"/>
                <w:b/>
                <w:bCs/>
                <w:sz w:val="21"/>
                <w:szCs w:val="21"/>
              </w:rPr>
              <w:t>收入支出决算总表</w:t>
            </w:r>
          </w:p>
        </w:tc>
      </w:tr>
      <w:tr w14:paraId="5CB60B9A">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6EFBCB7F">
            <w:pPr>
              <w:kinsoku w:val="0"/>
              <w:overflowPunct w:val="0"/>
              <w:autoSpaceDE w:val="0"/>
              <w:autoSpaceDN w:val="0"/>
              <w:adjustRightInd w:val="0"/>
              <w:snapToGrid w:val="0"/>
              <w:rPr>
                <w:rFonts w:eastAsiaTheme="minorEastAsia"/>
                <w:sz w:val="21"/>
                <w:szCs w:val="21"/>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61FA1E14">
            <w:pPr>
              <w:kinsoku w:val="0"/>
              <w:overflowPunct w:val="0"/>
              <w:autoSpaceDE w:val="0"/>
              <w:autoSpaceDN w:val="0"/>
              <w:adjustRightInd w:val="0"/>
              <w:snapToGrid w:val="0"/>
              <w:rPr>
                <w:rFonts w:eastAsiaTheme="minorEastAsia"/>
                <w:sz w:val="21"/>
                <w:szCs w:val="21"/>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5281216D">
            <w:pPr>
              <w:kinsoku w:val="0"/>
              <w:overflowPunct w:val="0"/>
              <w:autoSpaceDE w:val="0"/>
              <w:autoSpaceDN w:val="0"/>
              <w:adjustRightInd w:val="0"/>
              <w:snapToGrid w:val="0"/>
              <w:rPr>
                <w:rFonts w:eastAsiaTheme="minorEastAsia"/>
                <w:sz w:val="21"/>
                <w:szCs w:val="21"/>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4C26612B">
            <w:pPr>
              <w:kinsoku w:val="0"/>
              <w:overflowPunct w:val="0"/>
              <w:autoSpaceDE w:val="0"/>
              <w:autoSpaceDN w:val="0"/>
              <w:adjustRightInd w:val="0"/>
              <w:snapToGrid w:val="0"/>
              <w:rPr>
                <w:rFonts w:eastAsiaTheme="minorEastAsia"/>
                <w:sz w:val="21"/>
                <w:szCs w:val="21"/>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58C10CFC">
            <w:pPr>
              <w:kinsoku w:val="0"/>
              <w:overflowPunct w:val="0"/>
              <w:autoSpaceDE w:val="0"/>
              <w:autoSpaceDN w:val="0"/>
              <w:adjustRightInd w:val="0"/>
              <w:snapToGrid w:val="0"/>
              <w:rPr>
                <w:rFonts w:eastAsiaTheme="minorEastAsia"/>
                <w:sz w:val="21"/>
                <w:szCs w:val="21"/>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5FCD5C4B">
            <w:pPr>
              <w:kinsoku w:val="0"/>
              <w:overflowPunct w:val="0"/>
              <w:autoSpaceDE w:val="0"/>
              <w:autoSpaceDN w:val="0"/>
              <w:adjustRightInd w:val="0"/>
              <w:snapToGrid w:val="0"/>
              <w:rPr>
                <w:rFonts w:eastAsiaTheme="minorEastAsia"/>
                <w:sz w:val="21"/>
                <w:szCs w:val="21"/>
              </w:rPr>
            </w:pPr>
            <w:r>
              <w:rPr>
                <w:rFonts w:eastAsiaTheme="minorEastAsia"/>
                <w:sz w:val="21"/>
                <w:szCs w:val="21"/>
              </w:rPr>
              <w:t>公开01表</w:t>
            </w:r>
          </w:p>
        </w:tc>
      </w:tr>
      <w:tr w14:paraId="787A3A16">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191C9BD">
            <w:pPr>
              <w:kinsoku w:val="0"/>
              <w:overflowPunct w:val="0"/>
              <w:autoSpaceDE w:val="0"/>
              <w:autoSpaceDN w:val="0"/>
              <w:adjustRightInd w:val="0"/>
              <w:snapToGrid w:val="0"/>
              <w:rPr>
                <w:rFonts w:eastAsiaTheme="minorEastAsia"/>
                <w:sz w:val="21"/>
                <w:szCs w:val="21"/>
              </w:rPr>
            </w:pPr>
            <w:r>
              <w:rPr>
                <w:rFonts w:eastAsiaTheme="minorEastAsia"/>
                <w:sz w:val="21"/>
                <w:szCs w:val="21"/>
              </w:rPr>
              <w:t>部门：衡阳市行政审批服务局</w:t>
            </w: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1F755AB6">
            <w:pPr>
              <w:kinsoku w:val="0"/>
              <w:overflowPunct w:val="0"/>
              <w:autoSpaceDE w:val="0"/>
              <w:autoSpaceDN w:val="0"/>
              <w:adjustRightInd w:val="0"/>
              <w:snapToGrid w:val="0"/>
              <w:rPr>
                <w:rFonts w:eastAsiaTheme="minorEastAsia"/>
                <w:sz w:val="21"/>
                <w:szCs w:val="21"/>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3FC08662">
            <w:pPr>
              <w:kinsoku w:val="0"/>
              <w:overflowPunct w:val="0"/>
              <w:autoSpaceDE w:val="0"/>
              <w:autoSpaceDN w:val="0"/>
              <w:adjustRightInd w:val="0"/>
              <w:snapToGrid w:val="0"/>
              <w:rPr>
                <w:rFonts w:eastAsiaTheme="minorEastAsia"/>
                <w:sz w:val="21"/>
                <w:szCs w:val="21"/>
              </w:rPr>
            </w:pPr>
          </w:p>
        </w:tc>
        <w:tc>
          <w:tcPr>
            <w:tcW w:w="0" w:type="auto"/>
            <w:gridSpan w:val="3"/>
            <w:tcBorders>
              <w:top w:val="nil"/>
              <w:left w:val="nil"/>
              <w:bottom w:val="nil"/>
              <w:right w:val="nil"/>
            </w:tcBorders>
            <w:shd w:val="clear" w:color="auto" w:fill="FFFFFF" w:themeFill="background1"/>
            <w:noWrap/>
            <w:tcMar>
              <w:top w:w="15" w:type="dxa"/>
              <w:left w:w="15" w:type="dxa"/>
              <w:right w:w="15" w:type="dxa"/>
            </w:tcMar>
            <w:vAlign w:val="bottom"/>
          </w:tcPr>
          <w:p w14:paraId="0FCCFDD2">
            <w:pPr>
              <w:kinsoku w:val="0"/>
              <w:overflowPunct w:val="0"/>
              <w:autoSpaceDE w:val="0"/>
              <w:autoSpaceDN w:val="0"/>
              <w:adjustRightInd w:val="0"/>
              <w:snapToGrid w:val="0"/>
              <w:jc w:val="right"/>
              <w:rPr>
                <w:rFonts w:eastAsiaTheme="minorEastAsia"/>
                <w:sz w:val="21"/>
                <w:szCs w:val="21"/>
              </w:rPr>
            </w:pPr>
            <w:r>
              <w:rPr>
                <w:rFonts w:eastAsiaTheme="minorEastAsia"/>
                <w:sz w:val="21"/>
                <w:szCs w:val="21"/>
              </w:rPr>
              <w:t>金额单位：万元</w:t>
            </w:r>
          </w:p>
        </w:tc>
      </w:tr>
      <w:tr w14:paraId="3492C2A4">
        <w:tblPrEx>
          <w:shd w:val="clear" w:color="auto" w:fill="FFFFFF" w:themeFill="background1"/>
          <w:tblCellMar>
            <w:top w:w="0" w:type="dxa"/>
            <w:left w:w="0" w:type="dxa"/>
            <w:bottom w:w="0" w:type="dxa"/>
            <w:right w:w="0" w:type="dxa"/>
          </w:tblCellMar>
        </w:tblPrEx>
        <w:trPr>
          <w:cantSplit/>
          <w:trHeight w:val="369"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2745CC">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收入</w:t>
            </w:r>
          </w:p>
        </w:tc>
        <w:tc>
          <w:tcPr>
            <w:tcW w:w="0" w:type="auto"/>
            <w:gridSpan w:val="3"/>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9764C2">
            <w:pPr>
              <w:kinsoku w:val="0"/>
              <w:overflowPunct w:val="0"/>
              <w:autoSpaceDE w:val="0"/>
              <w:autoSpaceDN w:val="0"/>
              <w:adjustRightInd w:val="0"/>
              <w:snapToGrid w:val="0"/>
              <w:rPr>
                <w:rFonts w:eastAsiaTheme="minorEastAsia"/>
                <w:sz w:val="18"/>
                <w:szCs w:val="18"/>
              </w:rPr>
            </w:pPr>
            <w:r>
              <w:rPr>
                <w:rFonts w:eastAsiaTheme="minorEastAsia"/>
                <w:sz w:val="18"/>
                <w:szCs w:val="18"/>
              </w:rPr>
              <w:t>支出</w:t>
            </w:r>
          </w:p>
        </w:tc>
      </w:tr>
      <w:tr w14:paraId="28573FF2">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FB7C83">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项目</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72D6FD">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行次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C82891">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金额</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1ADDE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项目</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3B8CF3">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行次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EB5397">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金额</w:t>
            </w:r>
          </w:p>
        </w:tc>
      </w:tr>
      <w:tr w14:paraId="1D2A1173">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0DAF9C">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栏次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525054">
            <w:pPr>
              <w:kinsoku w:val="0"/>
              <w:overflowPunct w:val="0"/>
              <w:autoSpaceDE w:val="0"/>
              <w:autoSpaceDN w:val="0"/>
              <w:adjustRightInd w:val="0"/>
              <w:snapToGrid w:val="0"/>
              <w:jc w:val="center"/>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E8E962">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51F592">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栏次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78F139">
            <w:pPr>
              <w:kinsoku w:val="0"/>
              <w:overflowPunct w:val="0"/>
              <w:autoSpaceDE w:val="0"/>
              <w:autoSpaceDN w:val="0"/>
              <w:adjustRightInd w:val="0"/>
              <w:snapToGrid w:val="0"/>
              <w:jc w:val="center"/>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438296">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w:t>
            </w:r>
          </w:p>
        </w:tc>
      </w:tr>
      <w:tr w14:paraId="6863D997">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1FEB9C">
            <w:pPr>
              <w:kinsoku w:val="0"/>
              <w:overflowPunct w:val="0"/>
              <w:autoSpaceDE w:val="0"/>
              <w:autoSpaceDN w:val="0"/>
              <w:adjustRightInd w:val="0"/>
              <w:snapToGrid w:val="0"/>
              <w:rPr>
                <w:rFonts w:eastAsiaTheme="minorEastAsia"/>
                <w:sz w:val="18"/>
                <w:szCs w:val="18"/>
              </w:rPr>
            </w:pPr>
            <w:r>
              <w:rPr>
                <w:rFonts w:eastAsiaTheme="minorEastAsia"/>
                <w:sz w:val="18"/>
                <w:szCs w:val="18"/>
              </w:rPr>
              <w:t>一、一般公共预算财政拨款收入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9E8B9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FA3840">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25,537.82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19A143">
            <w:pPr>
              <w:kinsoku w:val="0"/>
              <w:overflowPunct w:val="0"/>
              <w:autoSpaceDE w:val="0"/>
              <w:autoSpaceDN w:val="0"/>
              <w:adjustRightInd w:val="0"/>
              <w:snapToGrid w:val="0"/>
              <w:rPr>
                <w:rFonts w:eastAsiaTheme="minorEastAsia"/>
                <w:sz w:val="18"/>
                <w:szCs w:val="18"/>
              </w:rPr>
            </w:pPr>
            <w:r>
              <w:rPr>
                <w:rFonts w:eastAsiaTheme="minorEastAsia"/>
                <w:sz w:val="18"/>
                <w:szCs w:val="18"/>
              </w:rPr>
              <w:t>一、一般公共服务支出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25B561">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10828B">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7,239.35</w:t>
            </w:r>
          </w:p>
        </w:tc>
      </w:tr>
      <w:tr w14:paraId="2F610DA5">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21164B">
            <w:pPr>
              <w:kinsoku w:val="0"/>
              <w:overflowPunct w:val="0"/>
              <w:autoSpaceDE w:val="0"/>
              <w:autoSpaceDN w:val="0"/>
              <w:adjustRightInd w:val="0"/>
              <w:snapToGrid w:val="0"/>
              <w:rPr>
                <w:rFonts w:eastAsiaTheme="minorEastAsia"/>
                <w:sz w:val="18"/>
                <w:szCs w:val="18"/>
              </w:rPr>
            </w:pPr>
            <w:r>
              <w:rPr>
                <w:rFonts w:eastAsiaTheme="minorEastAsia"/>
                <w:sz w:val="18"/>
                <w:szCs w:val="18"/>
              </w:rPr>
              <w:t>二、政府性基金预算财政拨款收入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221455">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0EF9AC">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ECD8E3">
            <w:pPr>
              <w:kinsoku w:val="0"/>
              <w:overflowPunct w:val="0"/>
              <w:autoSpaceDE w:val="0"/>
              <w:autoSpaceDN w:val="0"/>
              <w:adjustRightInd w:val="0"/>
              <w:snapToGrid w:val="0"/>
              <w:rPr>
                <w:rFonts w:eastAsiaTheme="minorEastAsia"/>
                <w:sz w:val="18"/>
                <w:szCs w:val="18"/>
              </w:rPr>
            </w:pPr>
            <w:r>
              <w:rPr>
                <w:rFonts w:eastAsiaTheme="minorEastAsia"/>
                <w:sz w:val="18"/>
                <w:szCs w:val="18"/>
              </w:rPr>
              <w:t>二、外交支出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8A93AB">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02CA4A">
            <w:pPr>
              <w:kinsoku w:val="0"/>
              <w:overflowPunct w:val="0"/>
              <w:autoSpaceDE w:val="0"/>
              <w:autoSpaceDN w:val="0"/>
              <w:adjustRightInd w:val="0"/>
              <w:snapToGrid w:val="0"/>
              <w:jc w:val="right"/>
              <w:rPr>
                <w:rFonts w:eastAsiaTheme="minorEastAsia"/>
                <w:sz w:val="18"/>
                <w:szCs w:val="18"/>
              </w:rPr>
            </w:pPr>
          </w:p>
        </w:tc>
      </w:tr>
      <w:tr w14:paraId="0175B8F7">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B8E564">
            <w:pPr>
              <w:kinsoku w:val="0"/>
              <w:overflowPunct w:val="0"/>
              <w:autoSpaceDE w:val="0"/>
              <w:autoSpaceDN w:val="0"/>
              <w:adjustRightInd w:val="0"/>
              <w:snapToGrid w:val="0"/>
              <w:rPr>
                <w:rFonts w:eastAsiaTheme="minorEastAsia"/>
                <w:sz w:val="18"/>
                <w:szCs w:val="18"/>
              </w:rPr>
            </w:pPr>
            <w:r>
              <w:rPr>
                <w:rFonts w:eastAsiaTheme="minorEastAsia"/>
                <w:sz w:val="18"/>
                <w:szCs w:val="18"/>
              </w:rPr>
              <w:t>三、上级补助收入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056690">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099416">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9556AA">
            <w:pPr>
              <w:kinsoku w:val="0"/>
              <w:overflowPunct w:val="0"/>
              <w:autoSpaceDE w:val="0"/>
              <w:autoSpaceDN w:val="0"/>
              <w:adjustRightInd w:val="0"/>
              <w:snapToGrid w:val="0"/>
              <w:rPr>
                <w:rFonts w:eastAsiaTheme="minorEastAsia"/>
                <w:sz w:val="18"/>
                <w:szCs w:val="18"/>
              </w:rPr>
            </w:pPr>
            <w:r>
              <w:rPr>
                <w:rFonts w:eastAsiaTheme="minorEastAsia"/>
                <w:sz w:val="18"/>
                <w:szCs w:val="18"/>
              </w:rPr>
              <w:t>三、国防支出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9869E8">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6EDBF8">
            <w:pPr>
              <w:kinsoku w:val="0"/>
              <w:overflowPunct w:val="0"/>
              <w:autoSpaceDE w:val="0"/>
              <w:autoSpaceDN w:val="0"/>
              <w:adjustRightInd w:val="0"/>
              <w:snapToGrid w:val="0"/>
              <w:jc w:val="right"/>
              <w:rPr>
                <w:rFonts w:eastAsiaTheme="minorEastAsia"/>
                <w:sz w:val="18"/>
                <w:szCs w:val="18"/>
              </w:rPr>
            </w:pPr>
          </w:p>
        </w:tc>
      </w:tr>
      <w:tr w14:paraId="78DCD8ED">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709C84">
            <w:pPr>
              <w:kinsoku w:val="0"/>
              <w:overflowPunct w:val="0"/>
              <w:autoSpaceDE w:val="0"/>
              <w:autoSpaceDN w:val="0"/>
              <w:adjustRightInd w:val="0"/>
              <w:snapToGrid w:val="0"/>
              <w:rPr>
                <w:rFonts w:eastAsiaTheme="minorEastAsia"/>
                <w:sz w:val="18"/>
                <w:szCs w:val="18"/>
              </w:rPr>
            </w:pPr>
            <w:r>
              <w:rPr>
                <w:rFonts w:eastAsiaTheme="minorEastAsia"/>
                <w:sz w:val="18"/>
                <w:szCs w:val="18"/>
              </w:rPr>
              <w:t>四、事业收入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41A4A2">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19A4EE">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4355F5">
            <w:pPr>
              <w:kinsoku w:val="0"/>
              <w:overflowPunct w:val="0"/>
              <w:autoSpaceDE w:val="0"/>
              <w:autoSpaceDN w:val="0"/>
              <w:adjustRightInd w:val="0"/>
              <w:snapToGrid w:val="0"/>
              <w:rPr>
                <w:rFonts w:eastAsiaTheme="minorEastAsia"/>
                <w:sz w:val="18"/>
                <w:szCs w:val="18"/>
              </w:rPr>
            </w:pPr>
            <w:r>
              <w:rPr>
                <w:rFonts w:eastAsiaTheme="minorEastAsia"/>
                <w:sz w:val="18"/>
                <w:szCs w:val="18"/>
              </w:rPr>
              <w:t>四、公共安全支出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1FCB57">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989878">
            <w:pPr>
              <w:kinsoku w:val="0"/>
              <w:overflowPunct w:val="0"/>
              <w:autoSpaceDE w:val="0"/>
              <w:autoSpaceDN w:val="0"/>
              <w:adjustRightInd w:val="0"/>
              <w:snapToGrid w:val="0"/>
              <w:jc w:val="right"/>
              <w:rPr>
                <w:rFonts w:eastAsiaTheme="minorEastAsia"/>
                <w:sz w:val="18"/>
                <w:szCs w:val="18"/>
              </w:rPr>
            </w:pPr>
          </w:p>
        </w:tc>
      </w:tr>
      <w:tr w14:paraId="70B4AA7C">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6741A8">
            <w:pPr>
              <w:kinsoku w:val="0"/>
              <w:overflowPunct w:val="0"/>
              <w:autoSpaceDE w:val="0"/>
              <w:autoSpaceDN w:val="0"/>
              <w:adjustRightInd w:val="0"/>
              <w:snapToGrid w:val="0"/>
              <w:rPr>
                <w:rFonts w:eastAsiaTheme="minorEastAsia"/>
                <w:sz w:val="18"/>
                <w:szCs w:val="18"/>
              </w:rPr>
            </w:pPr>
            <w:r>
              <w:rPr>
                <w:rFonts w:eastAsiaTheme="minorEastAsia"/>
                <w:sz w:val="18"/>
                <w:szCs w:val="18"/>
              </w:rPr>
              <w:t>五、经营收入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24D41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AA9C98">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A1E928">
            <w:pPr>
              <w:kinsoku w:val="0"/>
              <w:overflowPunct w:val="0"/>
              <w:autoSpaceDE w:val="0"/>
              <w:autoSpaceDN w:val="0"/>
              <w:adjustRightInd w:val="0"/>
              <w:snapToGrid w:val="0"/>
              <w:rPr>
                <w:rFonts w:eastAsiaTheme="minorEastAsia"/>
                <w:sz w:val="18"/>
                <w:szCs w:val="18"/>
              </w:rPr>
            </w:pPr>
            <w:r>
              <w:rPr>
                <w:rFonts w:eastAsiaTheme="minorEastAsia"/>
                <w:sz w:val="18"/>
                <w:szCs w:val="18"/>
              </w:rPr>
              <w:t>五、教育支出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7DBB3F">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449C98">
            <w:pPr>
              <w:kinsoku w:val="0"/>
              <w:overflowPunct w:val="0"/>
              <w:autoSpaceDE w:val="0"/>
              <w:autoSpaceDN w:val="0"/>
              <w:adjustRightInd w:val="0"/>
              <w:snapToGrid w:val="0"/>
              <w:jc w:val="right"/>
              <w:rPr>
                <w:rFonts w:eastAsiaTheme="minorEastAsia"/>
                <w:sz w:val="18"/>
                <w:szCs w:val="18"/>
              </w:rPr>
            </w:pPr>
          </w:p>
        </w:tc>
      </w:tr>
      <w:tr w14:paraId="5FEFDB7B">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C22753">
            <w:pPr>
              <w:kinsoku w:val="0"/>
              <w:overflowPunct w:val="0"/>
              <w:autoSpaceDE w:val="0"/>
              <w:autoSpaceDN w:val="0"/>
              <w:adjustRightInd w:val="0"/>
              <w:snapToGrid w:val="0"/>
              <w:rPr>
                <w:rFonts w:eastAsiaTheme="minorEastAsia"/>
                <w:sz w:val="18"/>
                <w:szCs w:val="18"/>
              </w:rPr>
            </w:pPr>
            <w:r>
              <w:rPr>
                <w:rFonts w:eastAsiaTheme="minorEastAsia"/>
                <w:sz w:val="18"/>
                <w:szCs w:val="18"/>
              </w:rPr>
              <w:t>六、附属单位上缴收入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692EEA">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F8BDA7">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648039">
            <w:pPr>
              <w:kinsoku w:val="0"/>
              <w:overflowPunct w:val="0"/>
              <w:autoSpaceDE w:val="0"/>
              <w:autoSpaceDN w:val="0"/>
              <w:adjustRightInd w:val="0"/>
              <w:snapToGrid w:val="0"/>
              <w:rPr>
                <w:rFonts w:eastAsiaTheme="minorEastAsia"/>
                <w:sz w:val="18"/>
                <w:szCs w:val="18"/>
              </w:rPr>
            </w:pPr>
            <w:r>
              <w:rPr>
                <w:rFonts w:eastAsiaTheme="minorEastAsia"/>
                <w:sz w:val="18"/>
                <w:szCs w:val="18"/>
              </w:rPr>
              <w:t>六、科学技术支出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2863DD">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76B837">
            <w:pPr>
              <w:kinsoku w:val="0"/>
              <w:overflowPunct w:val="0"/>
              <w:autoSpaceDE w:val="0"/>
              <w:autoSpaceDN w:val="0"/>
              <w:adjustRightInd w:val="0"/>
              <w:snapToGrid w:val="0"/>
              <w:jc w:val="right"/>
              <w:rPr>
                <w:rFonts w:eastAsiaTheme="minorEastAsia"/>
                <w:sz w:val="18"/>
                <w:szCs w:val="18"/>
              </w:rPr>
            </w:pPr>
          </w:p>
        </w:tc>
      </w:tr>
      <w:tr w14:paraId="059C154F">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517408">
            <w:pPr>
              <w:kinsoku w:val="0"/>
              <w:overflowPunct w:val="0"/>
              <w:autoSpaceDE w:val="0"/>
              <w:autoSpaceDN w:val="0"/>
              <w:adjustRightInd w:val="0"/>
              <w:snapToGrid w:val="0"/>
              <w:rPr>
                <w:rFonts w:eastAsiaTheme="minorEastAsia"/>
                <w:sz w:val="18"/>
                <w:szCs w:val="18"/>
              </w:rPr>
            </w:pPr>
            <w:r>
              <w:rPr>
                <w:rFonts w:eastAsiaTheme="minorEastAsia"/>
                <w:sz w:val="18"/>
                <w:szCs w:val="18"/>
              </w:rPr>
              <w:t>七、其他收入</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A2478F">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25BCD1">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22.96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E49EAC">
            <w:pPr>
              <w:kinsoku w:val="0"/>
              <w:overflowPunct w:val="0"/>
              <w:autoSpaceDE w:val="0"/>
              <w:autoSpaceDN w:val="0"/>
              <w:adjustRightInd w:val="0"/>
              <w:snapToGrid w:val="0"/>
              <w:rPr>
                <w:rFonts w:eastAsiaTheme="minorEastAsia"/>
                <w:sz w:val="18"/>
                <w:szCs w:val="18"/>
              </w:rPr>
            </w:pPr>
            <w:r>
              <w:rPr>
                <w:rFonts w:eastAsiaTheme="minorEastAsia"/>
                <w:sz w:val="18"/>
                <w:szCs w:val="18"/>
              </w:rPr>
              <w:t>七、文化旅游体育与传媒支出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549328">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647A7F">
            <w:pPr>
              <w:kinsoku w:val="0"/>
              <w:overflowPunct w:val="0"/>
              <w:autoSpaceDE w:val="0"/>
              <w:autoSpaceDN w:val="0"/>
              <w:adjustRightInd w:val="0"/>
              <w:snapToGrid w:val="0"/>
              <w:jc w:val="right"/>
              <w:rPr>
                <w:rFonts w:eastAsiaTheme="minorEastAsia"/>
                <w:sz w:val="18"/>
                <w:szCs w:val="18"/>
              </w:rPr>
            </w:pPr>
          </w:p>
        </w:tc>
      </w:tr>
      <w:tr w14:paraId="6D74A689">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E7614A">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4B9CA8">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EBB850">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98EF9C">
            <w:pPr>
              <w:kinsoku w:val="0"/>
              <w:overflowPunct w:val="0"/>
              <w:autoSpaceDE w:val="0"/>
              <w:autoSpaceDN w:val="0"/>
              <w:adjustRightInd w:val="0"/>
              <w:snapToGrid w:val="0"/>
              <w:rPr>
                <w:rFonts w:eastAsiaTheme="minorEastAsia"/>
                <w:sz w:val="18"/>
                <w:szCs w:val="18"/>
              </w:rPr>
            </w:pPr>
            <w:r>
              <w:rPr>
                <w:rFonts w:eastAsiaTheme="minorEastAsia"/>
                <w:sz w:val="18"/>
                <w:szCs w:val="18"/>
              </w:rPr>
              <w:t>八、社会保障和就业支出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5E5A9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A288AF">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105.26</w:t>
            </w:r>
          </w:p>
        </w:tc>
      </w:tr>
      <w:tr w14:paraId="0CADC7BA">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1E683F">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5CF19A">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E8E4E2">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6315CB">
            <w:pPr>
              <w:kinsoku w:val="0"/>
              <w:overflowPunct w:val="0"/>
              <w:autoSpaceDE w:val="0"/>
              <w:autoSpaceDN w:val="0"/>
              <w:adjustRightInd w:val="0"/>
              <w:snapToGrid w:val="0"/>
              <w:rPr>
                <w:rFonts w:eastAsiaTheme="minorEastAsia"/>
                <w:sz w:val="18"/>
                <w:szCs w:val="18"/>
              </w:rPr>
            </w:pPr>
            <w:r>
              <w:rPr>
                <w:rFonts w:eastAsiaTheme="minorEastAsia"/>
                <w:sz w:val="18"/>
                <w:szCs w:val="18"/>
              </w:rPr>
              <w:t>九、卫生健康支出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E2D608">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0097DD">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75.43</w:t>
            </w:r>
          </w:p>
        </w:tc>
      </w:tr>
      <w:tr w14:paraId="6B866631">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AA1FD6">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4EA420">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3FE8FE">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0822C3">
            <w:pPr>
              <w:kinsoku w:val="0"/>
              <w:overflowPunct w:val="0"/>
              <w:autoSpaceDE w:val="0"/>
              <w:autoSpaceDN w:val="0"/>
              <w:adjustRightInd w:val="0"/>
              <w:snapToGrid w:val="0"/>
              <w:rPr>
                <w:rFonts w:eastAsiaTheme="minorEastAsia"/>
                <w:sz w:val="18"/>
                <w:szCs w:val="18"/>
              </w:rPr>
            </w:pPr>
            <w:r>
              <w:rPr>
                <w:rFonts w:eastAsiaTheme="minorEastAsia"/>
                <w:sz w:val="18"/>
                <w:szCs w:val="18"/>
              </w:rPr>
              <w:t>十、节能环保支出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0CAF2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A4D3DB">
            <w:pPr>
              <w:kinsoku w:val="0"/>
              <w:overflowPunct w:val="0"/>
              <w:autoSpaceDE w:val="0"/>
              <w:autoSpaceDN w:val="0"/>
              <w:adjustRightInd w:val="0"/>
              <w:snapToGrid w:val="0"/>
              <w:jc w:val="right"/>
              <w:rPr>
                <w:rFonts w:eastAsiaTheme="minorEastAsia"/>
                <w:sz w:val="18"/>
                <w:szCs w:val="18"/>
              </w:rPr>
            </w:pPr>
          </w:p>
        </w:tc>
      </w:tr>
      <w:tr w14:paraId="7E657663">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E41741">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987C9D">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E18413">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B8499B">
            <w:pPr>
              <w:kinsoku w:val="0"/>
              <w:overflowPunct w:val="0"/>
              <w:autoSpaceDE w:val="0"/>
              <w:autoSpaceDN w:val="0"/>
              <w:adjustRightInd w:val="0"/>
              <w:snapToGrid w:val="0"/>
              <w:rPr>
                <w:rFonts w:eastAsiaTheme="minorEastAsia"/>
                <w:sz w:val="18"/>
                <w:szCs w:val="18"/>
              </w:rPr>
            </w:pPr>
            <w:r>
              <w:rPr>
                <w:rFonts w:eastAsiaTheme="minorEastAsia"/>
                <w:sz w:val="18"/>
                <w:szCs w:val="18"/>
              </w:rPr>
              <w:t>十一、城乡社区支出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C504FC">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39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73D312">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16,234.84</w:t>
            </w:r>
          </w:p>
        </w:tc>
      </w:tr>
      <w:tr w14:paraId="1F254FD3">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6AD329">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9233E9">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0121F6">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ED8ABB">
            <w:pPr>
              <w:kinsoku w:val="0"/>
              <w:overflowPunct w:val="0"/>
              <w:autoSpaceDE w:val="0"/>
              <w:autoSpaceDN w:val="0"/>
              <w:adjustRightInd w:val="0"/>
              <w:snapToGrid w:val="0"/>
              <w:rPr>
                <w:rFonts w:eastAsiaTheme="minorEastAsia"/>
                <w:sz w:val="18"/>
                <w:szCs w:val="18"/>
              </w:rPr>
            </w:pPr>
            <w:r>
              <w:rPr>
                <w:rFonts w:eastAsiaTheme="minorEastAsia"/>
                <w:sz w:val="18"/>
                <w:szCs w:val="18"/>
              </w:rPr>
              <w:t>十二、农林水支出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3BF933">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0EE641">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1.64</w:t>
            </w:r>
          </w:p>
        </w:tc>
      </w:tr>
      <w:tr w14:paraId="7A469D98">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C54154">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FE33B5">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9EF2B2">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6099F8">
            <w:pPr>
              <w:kinsoku w:val="0"/>
              <w:overflowPunct w:val="0"/>
              <w:autoSpaceDE w:val="0"/>
              <w:autoSpaceDN w:val="0"/>
              <w:adjustRightInd w:val="0"/>
              <w:snapToGrid w:val="0"/>
              <w:rPr>
                <w:rFonts w:eastAsiaTheme="minorEastAsia"/>
                <w:sz w:val="18"/>
                <w:szCs w:val="18"/>
              </w:rPr>
            </w:pPr>
            <w:r>
              <w:rPr>
                <w:rFonts w:eastAsiaTheme="minorEastAsia"/>
                <w:sz w:val="18"/>
                <w:szCs w:val="18"/>
              </w:rPr>
              <w:t>十三、交通运输支出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EFD139">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5CCF3E">
            <w:pPr>
              <w:kinsoku w:val="0"/>
              <w:overflowPunct w:val="0"/>
              <w:autoSpaceDE w:val="0"/>
              <w:autoSpaceDN w:val="0"/>
              <w:adjustRightInd w:val="0"/>
              <w:snapToGrid w:val="0"/>
              <w:jc w:val="right"/>
              <w:rPr>
                <w:rFonts w:eastAsiaTheme="minorEastAsia"/>
                <w:sz w:val="18"/>
                <w:szCs w:val="18"/>
              </w:rPr>
            </w:pPr>
          </w:p>
        </w:tc>
      </w:tr>
      <w:tr w14:paraId="660E4A79">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E04CBA">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2337BE">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EC6FE1">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3B2E2E">
            <w:pPr>
              <w:kinsoku w:val="0"/>
              <w:overflowPunct w:val="0"/>
              <w:autoSpaceDE w:val="0"/>
              <w:autoSpaceDN w:val="0"/>
              <w:adjustRightInd w:val="0"/>
              <w:snapToGrid w:val="0"/>
              <w:rPr>
                <w:rFonts w:eastAsiaTheme="minorEastAsia"/>
                <w:sz w:val="18"/>
                <w:szCs w:val="18"/>
              </w:rPr>
            </w:pPr>
            <w:r>
              <w:rPr>
                <w:rFonts w:eastAsiaTheme="minorEastAsia"/>
                <w:sz w:val="18"/>
                <w:szCs w:val="18"/>
              </w:rPr>
              <w:t>十四、资源勘探信息等支出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A863C0">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16BC2F">
            <w:pPr>
              <w:kinsoku w:val="0"/>
              <w:overflowPunct w:val="0"/>
              <w:autoSpaceDE w:val="0"/>
              <w:autoSpaceDN w:val="0"/>
              <w:adjustRightInd w:val="0"/>
              <w:snapToGrid w:val="0"/>
              <w:jc w:val="right"/>
              <w:rPr>
                <w:rFonts w:eastAsiaTheme="minorEastAsia"/>
                <w:sz w:val="18"/>
                <w:szCs w:val="18"/>
              </w:rPr>
            </w:pPr>
          </w:p>
        </w:tc>
      </w:tr>
      <w:tr w14:paraId="04C960A6">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88FA0E">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038C13">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75C93B">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A850F8">
            <w:pPr>
              <w:kinsoku w:val="0"/>
              <w:overflowPunct w:val="0"/>
              <w:autoSpaceDE w:val="0"/>
              <w:autoSpaceDN w:val="0"/>
              <w:adjustRightInd w:val="0"/>
              <w:snapToGrid w:val="0"/>
              <w:rPr>
                <w:rFonts w:eastAsiaTheme="minorEastAsia"/>
                <w:sz w:val="18"/>
                <w:szCs w:val="18"/>
              </w:rPr>
            </w:pPr>
            <w:r>
              <w:rPr>
                <w:rFonts w:eastAsiaTheme="minorEastAsia"/>
                <w:sz w:val="18"/>
                <w:szCs w:val="18"/>
              </w:rPr>
              <w:t>十五、商业服务业等支出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589C8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F7B3BA">
            <w:pPr>
              <w:kinsoku w:val="0"/>
              <w:overflowPunct w:val="0"/>
              <w:autoSpaceDE w:val="0"/>
              <w:autoSpaceDN w:val="0"/>
              <w:adjustRightInd w:val="0"/>
              <w:snapToGrid w:val="0"/>
              <w:jc w:val="right"/>
              <w:rPr>
                <w:rFonts w:eastAsiaTheme="minorEastAsia"/>
                <w:sz w:val="18"/>
                <w:szCs w:val="18"/>
              </w:rPr>
            </w:pPr>
          </w:p>
        </w:tc>
      </w:tr>
      <w:tr w14:paraId="6A854A2B">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5CC3B7">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E68F1C">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BA87ED">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DDCE16">
            <w:pPr>
              <w:kinsoku w:val="0"/>
              <w:overflowPunct w:val="0"/>
              <w:autoSpaceDE w:val="0"/>
              <w:autoSpaceDN w:val="0"/>
              <w:adjustRightInd w:val="0"/>
              <w:snapToGrid w:val="0"/>
              <w:rPr>
                <w:rFonts w:eastAsiaTheme="minorEastAsia"/>
                <w:sz w:val="18"/>
                <w:szCs w:val="18"/>
              </w:rPr>
            </w:pPr>
            <w:r>
              <w:rPr>
                <w:rFonts w:eastAsiaTheme="minorEastAsia"/>
                <w:sz w:val="18"/>
                <w:szCs w:val="18"/>
              </w:rPr>
              <w:t>十六、金融支出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BB7B77">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EC4B64">
            <w:pPr>
              <w:kinsoku w:val="0"/>
              <w:overflowPunct w:val="0"/>
              <w:autoSpaceDE w:val="0"/>
              <w:autoSpaceDN w:val="0"/>
              <w:adjustRightInd w:val="0"/>
              <w:snapToGrid w:val="0"/>
              <w:jc w:val="right"/>
              <w:rPr>
                <w:rFonts w:eastAsiaTheme="minorEastAsia"/>
                <w:sz w:val="18"/>
                <w:szCs w:val="18"/>
              </w:rPr>
            </w:pPr>
          </w:p>
        </w:tc>
      </w:tr>
      <w:tr w14:paraId="6E2D637B">
        <w:tblPrEx>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9517EF">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4BEEB5">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47E898">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A8DF7F">
            <w:pPr>
              <w:kinsoku w:val="0"/>
              <w:overflowPunct w:val="0"/>
              <w:autoSpaceDE w:val="0"/>
              <w:autoSpaceDN w:val="0"/>
              <w:adjustRightInd w:val="0"/>
              <w:snapToGrid w:val="0"/>
              <w:rPr>
                <w:rFonts w:eastAsiaTheme="minorEastAsia"/>
                <w:sz w:val="18"/>
                <w:szCs w:val="18"/>
              </w:rPr>
            </w:pPr>
            <w:r>
              <w:rPr>
                <w:rFonts w:eastAsiaTheme="minorEastAsia"/>
                <w:sz w:val="18"/>
                <w:szCs w:val="18"/>
              </w:rPr>
              <w:t>十七、援助其他地区支出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800477">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F43B5E">
            <w:pPr>
              <w:kinsoku w:val="0"/>
              <w:overflowPunct w:val="0"/>
              <w:autoSpaceDE w:val="0"/>
              <w:autoSpaceDN w:val="0"/>
              <w:adjustRightInd w:val="0"/>
              <w:snapToGrid w:val="0"/>
              <w:jc w:val="right"/>
              <w:rPr>
                <w:rFonts w:eastAsiaTheme="minorEastAsia"/>
                <w:sz w:val="18"/>
                <w:szCs w:val="18"/>
              </w:rPr>
            </w:pPr>
          </w:p>
        </w:tc>
      </w:tr>
      <w:tr w14:paraId="7DB31226">
        <w:tblPrEx>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CBF930">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7EDFE6">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D11DEA">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A4341A">
            <w:pPr>
              <w:kinsoku w:val="0"/>
              <w:overflowPunct w:val="0"/>
              <w:autoSpaceDE w:val="0"/>
              <w:autoSpaceDN w:val="0"/>
              <w:adjustRightInd w:val="0"/>
              <w:snapToGrid w:val="0"/>
              <w:rPr>
                <w:rFonts w:eastAsiaTheme="minorEastAsia"/>
                <w:sz w:val="18"/>
                <w:szCs w:val="18"/>
              </w:rPr>
            </w:pPr>
            <w:r>
              <w:rPr>
                <w:rFonts w:eastAsiaTheme="minorEastAsia"/>
                <w:sz w:val="18"/>
                <w:szCs w:val="18"/>
              </w:rPr>
              <w:t>十八、自然资源海洋气象等支出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C8A1C1">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590AA3">
            <w:pPr>
              <w:kinsoku w:val="0"/>
              <w:overflowPunct w:val="0"/>
              <w:autoSpaceDE w:val="0"/>
              <w:autoSpaceDN w:val="0"/>
              <w:adjustRightInd w:val="0"/>
              <w:snapToGrid w:val="0"/>
              <w:jc w:val="right"/>
              <w:rPr>
                <w:rFonts w:eastAsiaTheme="minorEastAsia"/>
                <w:sz w:val="18"/>
                <w:szCs w:val="18"/>
              </w:rPr>
            </w:pPr>
          </w:p>
        </w:tc>
      </w:tr>
      <w:tr w14:paraId="30DC083B">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702750">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35588C">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19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FFB44C">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395F19">
            <w:pPr>
              <w:kinsoku w:val="0"/>
              <w:overflowPunct w:val="0"/>
              <w:autoSpaceDE w:val="0"/>
              <w:autoSpaceDN w:val="0"/>
              <w:adjustRightInd w:val="0"/>
              <w:snapToGrid w:val="0"/>
              <w:rPr>
                <w:rFonts w:eastAsiaTheme="minorEastAsia"/>
                <w:sz w:val="18"/>
                <w:szCs w:val="18"/>
              </w:rPr>
            </w:pPr>
            <w:r>
              <w:rPr>
                <w:rFonts w:eastAsiaTheme="minorEastAsia"/>
                <w:sz w:val="18"/>
                <w:szCs w:val="18"/>
              </w:rPr>
              <w:t>十九、住房保障支出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79AE93">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0517EE">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61.25</w:t>
            </w:r>
          </w:p>
        </w:tc>
      </w:tr>
      <w:tr w14:paraId="1D648047">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AAA2EC">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8A1400">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5B4749">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941DB9">
            <w:pPr>
              <w:kinsoku w:val="0"/>
              <w:overflowPunct w:val="0"/>
              <w:autoSpaceDE w:val="0"/>
              <w:autoSpaceDN w:val="0"/>
              <w:adjustRightInd w:val="0"/>
              <w:snapToGrid w:val="0"/>
              <w:rPr>
                <w:rFonts w:eastAsiaTheme="minorEastAsia"/>
                <w:sz w:val="18"/>
                <w:szCs w:val="18"/>
              </w:rPr>
            </w:pPr>
            <w:r>
              <w:rPr>
                <w:rFonts w:eastAsiaTheme="minorEastAsia"/>
                <w:sz w:val="18"/>
                <w:szCs w:val="18"/>
              </w:rPr>
              <w:t>二十、粮油物资储备支出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4AAF05">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260321">
            <w:pPr>
              <w:kinsoku w:val="0"/>
              <w:overflowPunct w:val="0"/>
              <w:autoSpaceDE w:val="0"/>
              <w:autoSpaceDN w:val="0"/>
              <w:adjustRightInd w:val="0"/>
              <w:snapToGrid w:val="0"/>
              <w:jc w:val="right"/>
              <w:rPr>
                <w:rFonts w:eastAsiaTheme="minorEastAsia"/>
                <w:sz w:val="18"/>
                <w:szCs w:val="18"/>
              </w:rPr>
            </w:pPr>
          </w:p>
        </w:tc>
      </w:tr>
      <w:tr w14:paraId="5E8EC722">
        <w:tblPrEx>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D7ED14">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C098A5">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1A059F">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4E6932">
            <w:pPr>
              <w:kinsoku w:val="0"/>
              <w:overflowPunct w:val="0"/>
              <w:autoSpaceDE w:val="0"/>
              <w:autoSpaceDN w:val="0"/>
              <w:adjustRightInd w:val="0"/>
              <w:snapToGrid w:val="0"/>
              <w:rPr>
                <w:rFonts w:eastAsiaTheme="minorEastAsia"/>
                <w:sz w:val="18"/>
                <w:szCs w:val="18"/>
              </w:rPr>
            </w:pPr>
            <w:r>
              <w:rPr>
                <w:rFonts w:eastAsiaTheme="minorEastAsia"/>
                <w:sz w:val="18"/>
                <w:szCs w:val="18"/>
              </w:rPr>
              <w:t>二十一、灾害防治及应急管理支出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B43728">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49</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B58005">
            <w:pPr>
              <w:kinsoku w:val="0"/>
              <w:overflowPunct w:val="0"/>
              <w:autoSpaceDE w:val="0"/>
              <w:autoSpaceDN w:val="0"/>
              <w:adjustRightInd w:val="0"/>
              <w:snapToGrid w:val="0"/>
              <w:jc w:val="right"/>
              <w:rPr>
                <w:rFonts w:eastAsiaTheme="minorEastAsia"/>
                <w:sz w:val="18"/>
                <w:szCs w:val="18"/>
              </w:rPr>
            </w:pPr>
          </w:p>
        </w:tc>
      </w:tr>
      <w:tr w14:paraId="4E295648">
        <w:tblPrEx>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980127">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31F54E">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54CF27">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FE7A1B">
            <w:pPr>
              <w:kinsoku w:val="0"/>
              <w:overflowPunct w:val="0"/>
              <w:autoSpaceDE w:val="0"/>
              <w:autoSpaceDN w:val="0"/>
              <w:adjustRightInd w:val="0"/>
              <w:snapToGrid w:val="0"/>
              <w:rPr>
                <w:rFonts w:eastAsiaTheme="minorEastAsia"/>
                <w:sz w:val="18"/>
                <w:szCs w:val="18"/>
              </w:rPr>
            </w:pPr>
            <w:r>
              <w:rPr>
                <w:rFonts w:eastAsiaTheme="minorEastAsia"/>
                <w:sz w:val="18"/>
                <w:szCs w:val="18"/>
              </w:rPr>
              <w:t>二十二、其他支出</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D95009">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50</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200137">
            <w:pPr>
              <w:kinsoku w:val="0"/>
              <w:overflowPunct w:val="0"/>
              <w:autoSpaceDE w:val="0"/>
              <w:autoSpaceDN w:val="0"/>
              <w:adjustRightInd w:val="0"/>
              <w:snapToGrid w:val="0"/>
              <w:jc w:val="right"/>
              <w:rPr>
                <w:rFonts w:eastAsiaTheme="minorEastAsia"/>
                <w:sz w:val="18"/>
                <w:szCs w:val="18"/>
              </w:rPr>
            </w:pPr>
          </w:p>
        </w:tc>
      </w:tr>
      <w:tr w14:paraId="651F799A">
        <w:tblPrEx>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98CAC3">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3357D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7BDFE7">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44C777">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12FCA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488AD0">
            <w:pPr>
              <w:kinsoku w:val="0"/>
              <w:overflowPunct w:val="0"/>
              <w:autoSpaceDE w:val="0"/>
              <w:autoSpaceDN w:val="0"/>
              <w:adjustRightInd w:val="0"/>
              <w:snapToGrid w:val="0"/>
              <w:jc w:val="right"/>
              <w:rPr>
                <w:rFonts w:eastAsiaTheme="minorEastAsia"/>
                <w:sz w:val="18"/>
                <w:szCs w:val="18"/>
              </w:rPr>
            </w:pPr>
          </w:p>
        </w:tc>
      </w:tr>
      <w:tr w14:paraId="4C4C7251">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6F0B1D">
            <w:pPr>
              <w:kinsoku w:val="0"/>
              <w:overflowPunct w:val="0"/>
              <w:autoSpaceDE w:val="0"/>
              <w:autoSpaceDN w:val="0"/>
              <w:adjustRightInd w:val="0"/>
              <w:snapToGrid w:val="0"/>
              <w:rPr>
                <w:rFonts w:eastAsiaTheme="minorEastAsia"/>
                <w:sz w:val="18"/>
                <w:szCs w:val="18"/>
              </w:rPr>
            </w:pPr>
            <w:r>
              <w:rPr>
                <w:rFonts w:eastAsiaTheme="minorEastAsia"/>
                <w:sz w:val="18"/>
                <w:szCs w:val="18"/>
              </w:rPr>
              <w:t>本年收入合计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AA30F4">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89F468">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25,560.78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63E2E9">
            <w:pPr>
              <w:kinsoku w:val="0"/>
              <w:overflowPunct w:val="0"/>
              <w:autoSpaceDE w:val="0"/>
              <w:autoSpaceDN w:val="0"/>
              <w:adjustRightInd w:val="0"/>
              <w:snapToGrid w:val="0"/>
              <w:rPr>
                <w:rFonts w:eastAsiaTheme="minorEastAsia"/>
                <w:sz w:val="18"/>
                <w:szCs w:val="18"/>
              </w:rPr>
            </w:pPr>
            <w:r>
              <w:rPr>
                <w:rFonts w:eastAsiaTheme="minorEastAsia"/>
                <w:sz w:val="18"/>
                <w:szCs w:val="18"/>
              </w:rPr>
              <w:t>本年支出合计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AE2131">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391E87">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23,717.76</w:t>
            </w:r>
          </w:p>
        </w:tc>
      </w:tr>
      <w:tr w14:paraId="5F9B6C53">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272B56">
            <w:pPr>
              <w:kinsoku w:val="0"/>
              <w:overflowPunct w:val="0"/>
              <w:autoSpaceDE w:val="0"/>
              <w:autoSpaceDN w:val="0"/>
              <w:adjustRightInd w:val="0"/>
              <w:snapToGrid w:val="0"/>
              <w:rPr>
                <w:rFonts w:eastAsiaTheme="minorEastAsia"/>
                <w:sz w:val="18"/>
                <w:szCs w:val="18"/>
              </w:rPr>
            </w:pPr>
            <w:r>
              <w:rPr>
                <w:rFonts w:eastAsiaTheme="minorEastAsia"/>
                <w:sz w:val="18"/>
                <w:szCs w:val="18"/>
              </w:rPr>
              <w:t>用事业基金弥补收支差额</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1B92A8">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7C9B06">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A17D22">
            <w:pPr>
              <w:kinsoku w:val="0"/>
              <w:overflowPunct w:val="0"/>
              <w:autoSpaceDE w:val="0"/>
              <w:autoSpaceDN w:val="0"/>
              <w:adjustRightInd w:val="0"/>
              <w:snapToGrid w:val="0"/>
              <w:rPr>
                <w:rFonts w:eastAsiaTheme="minorEastAsia"/>
                <w:sz w:val="18"/>
                <w:szCs w:val="18"/>
              </w:rPr>
            </w:pPr>
            <w:r>
              <w:rPr>
                <w:rFonts w:eastAsiaTheme="minorEastAsia"/>
                <w:sz w:val="18"/>
                <w:szCs w:val="18"/>
              </w:rPr>
              <w:t>结余分配</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1B4ECD">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295992">
            <w:pPr>
              <w:kinsoku w:val="0"/>
              <w:overflowPunct w:val="0"/>
              <w:autoSpaceDE w:val="0"/>
              <w:autoSpaceDN w:val="0"/>
              <w:adjustRightInd w:val="0"/>
              <w:snapToGrid w:val="0"/>
              <w:jc w:val="right"/>
              <w:rPr>
                <w:rFonts w:eastAsiaTheme="minorEastAsia"/>
                <w:sz w:val="18"/>
                <w:szCs w:val="18"/>
              </w:rPr>
            </w:pPr>
          </w:p>
        </w:tc>
      </w:tr>
      <w:tr w14:paraId="1CD1E263">
        <w:tblPrEx>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1885C4">
            <w:pPr>
              <w:kinsoku w:val="0"/>
              <w:overflowPunct w:val="0"/>
              <w:autoSpaceDE w:val="0"/>
              <w:autoSpaceDN w:val="0"/>
              <w:adjustRightInd w:val="0"/>
              <w:snapToGrid w:val="0"/>
              <w:rPr>
                <w:rFonts w:eastAsiaTheme="minorEastAsia"/>
                <w:sz w:val="18"/>
                <w:szCs w:val="18"/>
              </w:rPr>
            </w:pPr>
            <w:r>
              <w:rPr>
                <w:rFonts w:eastAsiaTheme="minorEastAsia"/>
                <w:sz w:val="18"/>
                <w:szCs w:val="18"/>
              </w:rPr>
              <w:t>年初结转和结余</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D3EC8D">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776B7D">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911.58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C1314C">
            <w:pPr>
              <w:kinsoku w:val="0"/>
              <w:overflowPunct w:val="0"/>
              <w:autoSpaceDE w:val="0"/>
              <w:autoSpaceDN w:val="0"/>
              <w:adjustRightInd w:val="0"/>
              <w:snapToGrid w:val="0"/>
              <w:rPr>
                <w:rFonts w:eastAsiaTheme="minorEastAsia"/>
                <w:sz w:val="18"/>
                <w:szCs w:val="18"/>
              </w:rPr>
            </w:pPr>
            <w:r>
              <w:rPr>
                <w:rFonts w:eastAsiaTheme="minorEastAsia"/>
                <w:sz w:val="18"/>
                <w:szCs w:val="18"/>
              </w:rPr>
              <w:t>年末结转和结余</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09ECCE">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C3A6A1">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2,754.60</w:t>
            </w:r>
          </w:p>
        </w:tc>
      </w:tr>
      <w:tr w14:paraId="5F4E6480">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748559">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BF6F1F">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27</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1EF186">
            <w:pPr>
              <w:kinsoku w:val="0"/>
              <w:overflowPunct w:val="0"/>
              <w:autoSpaceDE w:val="0"/>
              <w:autoSpaceDN w:val="0"/>
              <w:adjustRightInd w:val="0"/>
              <w:snapToGrid w:val="0"/>
              <w:jc w:val="right"/>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94E4A6">
            <w:pPr>
              <w:kinsoku w:val="0"/>
              <w:overflowPunct w:val="0"/>
              <w:autoSpaceDE w:val="0"/>
              <w:autoSpaceDN w:val="0"/>
              <w:adjustRightInd w:val="0"/>
              <w:snapToGrid w:val="0"/>
              <w:rPr>
                <w:rFonts w:eastAsiaTheme="minorEastAsia"/>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6B4422">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1A2717">
            <w:pPr>
              <w:kinsoku w:val="0"/>
              <w:overflowPunct w:val="0"/>
              <w:autoSpaceDE w:val="0"/>
              <w:autoSpaceDN w:val="0"/>
              <w:adjustRightInd w:val="0"/>
              <w:snapToGrid w:val="0"/>
              <w:jc w:val="right"/>
              <w:rPr>
                <w:rFonts w:eastAsiaTheme="minorEastAsia"/>
                <w:sz w:val="18"/>
                <w:szCs w:val="18"/>
              </w:rPr>
            </w:pPr>
          </w:p>
        </w:tc>
      </w:tr>
      <w:tr w14:paraId="46659C96">
        <w:tblPrEx>
          <w:shd w:val="clear" w:color="auto" w:fill="FFFFFF" w:themeFill="background1"/>
          <w:tblCellMar>
            <w:top w:w="0" w:type="dxa"/>
            <w:left w:w="0" w:type="dxa"/>
            <w:bottom w:w="0" w:type="dxa"/>
            <w:right w:w="0" w:type="dxa"/>
          </w:tblCellMar>
        </w:tblPrEx>
        <w:trPr>
          <w:cantSplit/>
          <w:trHeight w:val="369" w:hRule="exact"/>
          <w:jc w:val="center"/>
        </w:trPr>
        <w:tc>
          <w:tcPr>
            <w:tcW w:w="0" w:type="auto"/>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074A19">
            <w:pPr>
              <w:kinsoku w:val="0"/>
              <w:overflowPunct w:val="0"/>
              <w:autoSpaceDE w:val="0"/>
              <w:autoSpaceDN w:val="0"/>
              <w:adjustRightInd w:val="0"/>
              <w:snapToGrid w:val="0"/>
              <w:rPr>
                <w:rFonts w:eastAsiaTheme="minorEastAsia"/>
                <w:sz w:val="18"/>
                <w:szCs w:val="18"/>
              </w:rPr>
            </w:pPr>
            <w:r>
              <w:rPr>
                <w:rFonts w:eastAsiaTheme="minorEastAsia"/>
                <w:sz w:val="18"/>
                <w:szCs w:val="18"/>
              </w:rPr>
              <w:t>总计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773E87">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28</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A481F3">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26,472.36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644706">
            <w:pPr>
              <w:kinsoku w:val="0"/>
              <w:overflowPunct w:val="0"/>
              <w:autoSpaceDE w:val="0"/>
              <w:autoSpaceDN w:val="0"/>
              <w:adjustRightInd w:val="0"/>
              <w:snapToGrid w:val="0"/>
              <w:rPr>
                <w:rFonts w:eastAsiaTheme="minorEastAsia"/>
                <w:sz w:val="18"/>
                <w:szCs w:val="18"/>
              </w:rPr>
            </w:pPr>
            <w:r>
              <w:rPr>
                <w:rFonts w:eastAsiaTheme="minorEastAsia"/>
                <w:sz w:val="18"/>
                <w:szCs w:val="18"/>
              </w:rPr>
              <w:t>总计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55DF5D">
            <w:pPr>
              <w:kinsoku w:val="0"/>
              <w:overflowPunct w:val="0"/>
              <w:autoSpaceDE w:val="0"/>
              <w:autoSpaceDN w:val="0"/>
              <w:adjustRightInd w:val="0"/>
              <w:snapToGrid w:val="0"/>
              <w:jc w:val="center"/>
              <w:rPr>
                <w:rFonts w:eastAsiaTheme="minorEastAsia"/>
                <w:sz w:val="18"/>
                <w:szCs w:val="18"/>
              </w:rPr>
            </w:pPr>
            <w:r>
              <w:rPr>
                <w:rFonts w:eastAsiaTheme="minorEastAsia"/>
                <w:sz w:val="18"/>
                <w:szCs w:val="18"/>
              </w:rPr>
              <w:t>56</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E87988">
            <w:pPr>
              <w:kinsoku w:val="0"/>
              <w:overflowPunct w:val="0"/>
              <w:autoSpaceDE w:val="0"/>
              <w:autoSpaceDN w:val="0"/>
              <w:adjustRightInd w:val="0"/>
              <w:snapToGrid w:val="0"/>
              <w:jc w:val="right"/>
              <w:rPr>
                <w:rFonts w:eastAsiaTheme="minorEastAsia"/>
                <w:sz w:val="18"/>
                <w:szCs w:val="18"/>
              </w:rPr>
            </w:pPr>
            <w:r>
              <w:rPr>
                <w:rFonts w:eastAsiaTheme="minorEastAsia"/>
                <w:sz w:val="18"/>
                <w:szCs w:val="18"/>
              </w:rPr>
              <w:t>26,472.36</w:t>
            </w:r>
          </w:p>
        </w:tc>
      </w:tr>
      <w:tr w14:paraId="261D73B2">
        <w:tblPrEx>
          <w:tblCellMar>
            <w:top w:w="0" w:type="dxa"/>
            <w:left w:w="0" w:type="dxa"/>
            <w:bottom w:w="0" w:type="dxa"/>
            <w:right w:w="0" w:type="dxa"/>
          </w:tblCellMar>
        </w:tblPrEx>
        <w:trPr>
          <w:gridAfter w:val="1"/>
          <w:wAfter w:w="989" w:type="dxa"/>
          <w:cantSplit/>
          <w:trHeight w:val="369" w:hRule="exact"/>
          <w:jc w:val="center"/>
        </w:trPr>
        <w:tc>
          <w:tcPr>
            <w:tcW w:w="0" w:type="auto"/>
            <w:gridSpan w:val="5"/>
            <w:tcBorders>
              <w:top w:val="nil"/>
              <w:left w:val="nil"/>
              <w:bottom w:val="nil"/>
              <w:right w:val="nil"/>
            </w:tcBorders>
            <w:shd w:val="clear" w:color="auto" w:fill="FFFFFF" w:themeFill="background1"/>
            <w:noWrap/>
            <w:tcMar>
              <w:top w:w="15" w:type="dxa"/>
              <w:left w:w="15" w:type="dxa"/>
              <w:right w:w="15" w:type="dxa"/>
            </w:tcMar>
            <w:vAlign w:val="center"/>
          </w:tcPr>
          <w:p w14:paraId="387CB6AF">
            <w:pPr>
              <w:kinsoku w:val="0"/>
              <w:overflowPunct w:val="0"/>
              <w:autoSpaceDE w:val="0"/>
              <w:autoSpaceDN w:val="0"/>
              <w:adjustRightInd w:val="0"/>
              <w:snapToGrid w:val="0"/>
              <w:rPr>
                <w:rFonts w:eastAsiaTheme="minorEastAsia"/>
                <w:sz w:val="21"/>
                <w:szCs w:val="21"/>
              </w:rPr>
            </w:pPr>
            <w:r>
              <w:rPr>
                <w:rFonts w:eastAsiaTheme="minorEastAsia"/>
                <w:sz w:val="21"/>
                <w:szCs w:val="21"/>
              </w:rPr>
              <w:t>注：本表反映部门本年度的总收支和年末结转结余情况。</w:t>
            </w:r>
          </w:p>
          <w:p w14:paraId="443DDE5B">
            <w:pPr>
              <w:kinsoku w:val="0"/>
              <w:overflowPunct w:val="0"/>
              <w:autoSpaceDE w:val="0"/>
              <w:autoSpaceDN w:val="0"/>
              <w:adjustRightInd w:val="0"/>
              <w:snapToGrid w:val="0"/>
              <w:rPr>
                <w:rFonts w:eastAsiaTheme="minorEastAsia"/>
                <w:sz w:val="21"/>
                <w:szCs w:val="21"/>
              </w:rPr>
            </w:pPr>
          </w:p>
          <w:p w14:paraId="5552CCF3">
            <w:pPr>
              <w:kinsoku w:val="0"/>
              <w:overflowPunct w:val="0"/>
              <w:autoSpaceDE w:val="0"/>
              <w:autoSpaceDN w:val="0"/>
              <w:adjustRightInd w:val="0"/>
              <w:snapToGrid w:val="0"/>
              <w:rPr>
                <w:rFonts w:eastAsiaTheme="minorEastAsia"/>
                <w:sz w:val="21"/>
                <w:szCs w:val="21"/>
              </w:rPr>
            </w:pPr>
          </w:p>
          <w:p w14:paraId="7A49D30E">
            <w:pPr>
              <w:kinsoku w:val="0"/>
              <w:overflowPunct w:val="0"/>
              <w:autoSpaceDE w:val="0"/>
              <w:autoSpaceDN w:val="0"/>
              <w:adjustRightInd w:val="0"/>
              <w:snapToGrid w:val="0"/>
              <w:rPr>
                <w:rFonts w:eastAsiaTheme="minorEastAsia"/>
                <w:sz w:val="21"/>
                <w:szCs w:val="21"/>
              </w:rPr>
            </w:pPr>
          </w:p>
          <w:p w14:paraId="48C8FB1A">
            <w:pPr>
              <w:kinsoku w:val="0"/>
              <w:overflowPunct w:val="0"/>
              <w:autoSpaceDE w:val="0"/>
              <w:autoSpaceDN w:val="0"/>
              <w:adjustRightInd w:val="0"/>
              <w:snapToGrid w:val="0"/>
              <w:rPr>
                <w:rFonts w:eastAsiaTheme="minorEastAsia"/>
                <w:sz w:val="21"/>
                <w:szCs w:val="21"/>
              </w:rPr>
            </w:pPr>
          </w:p>
          <w:p w14:paraId="7661C93C">
            <w:pPr>
              <w:kinsoku w:val="0"/>
              <w:overflowPunct w:val="0"/>
              <w:autoSpaceDE w:val="0"/>
              <w:autoSpaceDN w:val="0"/>
              <w:adjustRightInd w:val="0"/>
              <w:snapToGrid w:val="0"/>
              <w:rPr>
                <w:rFonts w:eastAsiaTheme="minorEastAsia"/>
                <w:sz w:val="21"/>
                <w:szCs w:val="21"/>
              </w:rPr>
            </w:pPr>
          </w:p>
          <w:p w14:paraId="09FFA61A">
            <w:pPr>
              <w:kinsoku w:val="0"/>
              <w:overflowPunct w:val="0"/>
              <w:autoSpaceDE w:val="0"/>
              <w:autoSpaceDN w:val="0"/>
              <w:adjustRightInd w:val="0"/>
              <w:snapToGrid w:val="0"/>
              <w:rPr>
                <w:rFonts w:eastAsiaTheme="minorEastAsia"/>
                <w:sz w:val="21"/>
                <w:szCs w:val="21"/>
              </w:rPr>
            </w:pPr>
          </w:p>
          <w:p w14:paraId="45011874">
            <w:pPr>
              <w:kinsoku w:val="0"/>
              <w:overflowPunct w:val="0"/>
              <w:autoSpaceDE w:val="0"/>
              <w:autoSpaceDN w:val="0"/>
              <w:adjustRightInd w:val="0"/>
              <w:snapToGrid w:val="0"/>
              <w:rPr>
                <w:rFonts w:eastAsiaTheme="minorEastAsia"/>
                <w:sz w:val="21"/>
                <w:szCs w:val="21"/>
              </w:rPr>
            </w:pPr>
          </w:p>
          <w:p w14:paraId="2BB4CE9A">
            <w:pPr>
              <w:kinsoku w:val="0"/>
              <w:overflowPunct w:val="0"/>
              <w:autoSpaceDE w:val="0"/>
              <w:autoSpaceDN w:val="0"/>
              <w:adjustRightInd w:val="0"/>
              <w:snapToGrid w:val="0"/>
              <w:rPr>
                <w:rFonts w:eastAsiaTheme="minorEastAsia"/>
                <w:sz w:val="21"/>
                <w:szCs w:val="21"/>
              </w:rPr>
            </w:pPr>
          </w:p>
          <w:p w14:paraId="4E7AC008">
            <w:pPr>
              <w:kinsoku w:val="0"/>
              <w:overflowPunct w:val="0"/>
              <w:autoSpaceDE w:val="0"/>
              <w:autoSpaceDN w:val="0"/>
              <w:adjustRightInd w:val="0"/>
              <w:snapToGrid w:val="0"/>
              <w:rPr>
                <w:rFonts w:eastAsiaTheme="minorEastAsia"/>
                <w:sz w:val="21"/>
                <w:szCs w:val="21"/>
              </w:rPr>
            </w:pPr>
          </w:p>
          <w:p w14:paraId="38C27FD5">
            <w:pPr>
              <w:kinsoku w:val="0"/>
              <w:overflowPunct w:val="0"/>
              <w:autoSpaceDE w:val="0"/>
              <w:autoSpaceDN w:val="0"/>
              <w:adjustRightInd w:val="0"/>
              <w:snapToGrid w:val="0"/>
              <w:rPr>
                <w:rFonts w:eastAsiaTheme="minorEastAsia"/>
                <w:sz w:val="21"/>
                <w:szCs w:val="21"/>
              </w:rPr>
            </w:pPr>
          </w:p>
          <w:p w14:paraId="4F4F9B17">
            <w:pPr>
              <w:kinsoku w:val="0"/>
              <w:overflowPunct w:val="0"/>
              <w:autoSpaceDE w:val="0"/>
              <w:autoSpaceDN w:val="0"/>
              <w:adjustRightInd w:val="0"/>
              <w:snapToGrid w:val="0"/>
              <w:rPr>
                <w:rFonts w:eastAsiaTheme="minorEastAsia"/>
                <w:sz w:val="21"/>
                <w:szCs w:val="21"/>
              </w:rPr>
            </w:pPr>
          </w:p>
          <w:p w14:paraId="4EDC8E89">
            <w:pPr>
              <w:kinsoku w:val="0"/>
              <w:overflowPunct w:val="0"/>
              <w:autoSpaceDE w:val="0"/>
              <w:autoSpaceDN w:val="0"/>
              <w:adjustRightInd w:val="0"/>
              <w:snapToGrid w:val="0"/>
              <w:rPr>
                <w:rFonts w:eastAsiaTheme="minorEastAsia"/>
                <w:sz w:val="21"/>
                <w:szCs w:val="21"/>
              </w:rPr>
            </w:pPr>
          </w:p>
          <w:p w14:paraId="343F4C21">
            <w:pPr>
              <w:kinsoku w:val="0"/>
              <w:overflowPunct w:val="0"/>
              <w:autoSpaceDE w:val="0"/>
              <w:autoSpaceDN w:val="0"/>
              <w:adjustRightInd w:val="0"/>
              <w:snapToGrid w:val="0"/>
              <w:rPr>
                <w:rFonts w:eastAsiaTheme="minorEastAsia"/>
                <w:sz w:val="21"/>
                <w:szCs w:val="21"/>
              </w:rPr>
            </w:pPr>
          </w:p>
          <w:p w14:paraId="5C1C71BC">
            <w:pPr>
              <w:kinsoku w:val="0"/>
              <w:overflowPunct w:val="0"/>
              <w:autoSpaceDE w:val="0"/>
              <w:autoSpaceDN w:val="0"/>
              <w:adjustRightInd w:val="0"/>
              <w:snapToGrid w:val="0"/>
              <w:rPr>
                <w:rFonts w:eastAsiaTheme="minorEastAsia"/>
                <w:sz w:val="21"/>
                <w:szCs w:val="21"/>
              </w:rPr>
            </w:pPr>
          </w:p>
          <w:p w14:paraId="4E09D8D8">
            <w:pPr>
              <w:kinsoku w:val="0"/>
              <w:overflowPunct w:val="0"/>
              <w:autoSpaceDE w:val="0"/>
              <w:autoSpaceDN w:val="0"/>
              <w:adjustRightInd w:val="0"/>
              <w:snapToGrid w:val="0"/>
              <w:rPr>
                <w:rFonts w:eastAsiaTheme="minorEastAsia"/>
                <w:sz w:val="21"/>
                <w:szCs w:val="21"/>
              </w:rPr>
            </w:pPr>
          </w:p>
        </w:tc>
      </w:tr>
      <w:tr w14:paraId="32F50BB2">
        <w:tblPrEx>
          <w:shd w:val="clear" w:color="auto" w:fill="FFFFFF" w:themeFill="background1"/>
          <w:tblCellMar>
            <w:top w:w="0" w:type="dxa"/>
            <w:left w:w="0" w:type="dxa"/>
            <w:bottom w:w="0" w:type="dxa"/>
            <w:right w:w="0" w:type="dxa"/>
          </w:tblCellMar>
        </w:tblPrEx>
        <w:trPr>
          <w:gridAfter w:val="1"/>
          <w:wAfter w:w="989" w:type="dxa"/>
          <w:cantSplit/>
          <w:trHeight w:val="369" w:hRule="exact"/>
          <w:jc w:val="center"/>
        </w:trPr>
        <w:tc>
          <w:tcPr>
            <w:tcW w:w="0" w:type="auto"/>
            <w:gridSpan w:val="5"/>
            <w:tcBorders>
              <w:top w:val="nil"/>
              <w:left w:val="nil"/>
              <w:bottom w:val="nil"/>
              <w:right w:val="nil"/>
            </w:tcBorders>
            <w:shd w:val="clear" w:color="auto" w:fill="FFFFFF" w:themeFill="background1"/>
            <w:noWrap/>
            <w:tcMar>
              <w:top w:w="15" w:type="dxa"/>
              <w:left w:w="15" w:type="dxa"/>
              <w:right w:w="15" w:type="dxa"/>
            </w:tcMar>
            <w:vAlign w:val="center"/>
          </w:tcPr>
          <w:p w14:paraId="3AB9BBEB">
            <w:pPr>
              <w:kinsoku w:val="0"/>
              <w:overflowPunct w:val="0"/>
              <w:autoSpaceDE w:val="0"/>
              <w:autoSpaceDN w:val="0"/>
              <w:adjustRightInd w:val="0"/>
              <w:snapToGrid w:val="0"/>
              <w:rPr>
                <w:rFonts w:eastAsiaTheme="minorEastAsia"/>
                <w:sz w:val="21"/>
                <w:szCs w:val="21"/>
              </w:rPr>
            </w:pPr>
          </w:p>
          <w:p w14:paraId="7F619AFF">
            <w:pPr>
              <w:kinsoku w:val="0"/>
              <w:overflowPunct w:val="0"/>
              <w:autoSpaceDE w:val="0"/>
              <w:autoSpaceDN w:val="0"/>
              <w:adjustRightInd w:val="0"/>
              <w:snapToGrid w:val="0"/>
              <w:rPr>
                <w:rFonts w:eastAsiaTheme="minorEastAsia"/>
                <w:sz w:val="21"/>
                <w:szCs w:val="21"/>
              </w:rPr>
            </w:pPr>
          </w:p>
          <w:p w14:paraId="05391C17">
            <w:pPr>
              <w:kinsoku w:val="0"/>
              <w:overflowPunct w:val="0"/>
              <w:autoSpaceDE w:val="0"/>
              <w:autoSpaceDN w:val="0"/>
              <w:adjustRightInd w:val="0"/>
              <w:snapToGrid w:val="0"/>
              <w:rPr>
                <w:rFonts w:eastAsiaTheme="minorEastAsia"/>
                <w:sz w:val="21"/>
                <w:szCs w:val="21"/>
              </w:rPr>
            </w:pPr>
          </w:p>
          <w:p w14:paraId="19F991F4">
            <w:pPr>
              <w:kinsoku w:val="0"/>
              <w:overflowPunct w:val="0"/>
              <w:autoSpaceDE w:val="0"/>
              <w:autoSpaceDN w:val="0"/>
              <w:adjustRightInd w:val="0"/>
              <w:snapToGrid w:val="0"/>
              <w:rPr>
                <w:rFonts w:eastAsiaTheme="minorEastAsia"/>
                <w:sz w:val="21"/>
                <w:szCs w:val="21"/>
              </w:rPr>
            </w:pPr>
          </w:p>
          <w:p w14:paraId="53C1435B">
            <w:pPr>
              <w:kinsoku w:val="0"/>
              <w:overflowPunct w:val="0"/>
              <w:autoSpaceDE w:val="0"/>
              <w:autoSpaceDN w:val="0"/>
              <w:adjustRightInd w:val="0"/>
              <w:snapToGrid w:val="0"/>
              <w:rPr>
                <w:rFonts w:eastAsiaTheme="minorEastAsia"/>
                <w:sz w:val="21"/>
                <w:szCs w:val="21"/>
              </w:rPr>
            </w:pPr>
          </w:p>
          <w:p w14:paraId="1F8611BE">
            <w:pPr>
              <w:kinsoku w:val="0"/>
              <w:overflowPunct w:val="0"/>
              <w:autoSpaceDE w:val="0"/>
              <w:autoSpaceDN w:val="0"/>
              <w:adjustRightInd w:val="0"/>
              <w:snapToGrid w:val="0"/>
              <w:rPr>
                <w:rFonts w:eastAsiaTheme="minorEastAsia"/>
                <w:sz w:val="21"/>
                <w:szCs w:val="21"/>
              </w:rPr>
            </w:pPr>
          </w:p>
          <w:p w14:paraId="24617A3C">
            <w:pPr>
              <w:kinsoku w:val="0"/>
              <w:overflowPunct w:val="0"/>
              <w:autoSpaceDE w:val="0"/>
              <w:autoSpaceDN w:val="0"/>
              <w:adjustRightInd w:val="0"/>
              <w:snapToGrid w:val="0"/>
              <w:rPr>
                <w:rFonts w:eastAsiaTheme="minorEastAsia"/>
                <w:sz w:val="21"/>
                <w:szCs w:val="21"/>
              </w:rPr>
            </w:pPr>
          </w:p>
          <w:p w14:paraId="04059E16">
            <w:pPr>
              <w:kinsoku w:val="0"/>
              <w:overflowPunct w:val="0"/>
              <w:autoSpaceDE w:val="0"/>
              <w:autoSpaceDN w:val="0"/>
              <w:adjustRightInd w:val="0"/>
              <w:snapToGrid w:val="0"/>
              <w:rPr>
                <w:rFonts w:eastAsiaTheme="minorEastAsia"/>
                <w:sz w:val="21"/>
                <w:szCs w:val="21"/>
              </w:rPr>
            </w:pPr>
          </w:p>
          <w:p w14:paraId="00DE0C1D">
            <w:pPr>
              <w:kinsoku w:val="0"/>
              <w:overflowPunct w:val="0"/>
              <w:autoSpaceDE w:val="0"/>
              <w:autoSpaceDN w:val="0"/>
              <w:adjustRightInd w:val="0"/>
              <w:snapToGrid w:val="0"/>
              <w:rPr>
                <w:rFonts w:eastAsiaTheme="minorEastAsia"/>
                <w:sz w:val="21"/>
                <w:szCs w:val="21"/>
              </w:rPr>
            </w:pPr>
          </w:p>
          <w:p w14:paraId="1CA71203">
            <w:pPr>
              <w:kinsoku w:val="0"/>
              <w:overflowPunct w:val="0"/>
              <w:autoSpaceDE w:val="0"/>
              <w:autoSpaceDN w:val="0"/>
              <w:adjustRightInd w:val="0"/>
              <w:snapToGrid w:val="0"/>
              <w:rPr>
                <w:rFonts w:eastAsiaTheme="minorEastAsia"/>
                <w:sz w:val="21"/>
                <w:szCs w:val="21"/>
              </w:rPr>
            </w:pPr>
          </w:p>
          <w:p w14:paraId="0A32C684">
            <w:pPr>
              <w:kinsoku w:val="0"/>
              <w:overflowPunct w:val="0"/>
              <w:autoSpaceDE w:val="0"/>
              <w:autoSpaceDN w:val="0"/>
              <w:adjustRightInd w:val="0"/>
              <w:snapToGrid w:val="0"/>
              <w:rPr>
                <w:rFonts w:eastAsiaTheme="minorEastAsia"/>
                <w:sz w:val="21"/>
                <w:szCs w:val="21"/>
              </w:rPr>
            </w:pPr>
          </w:p>
          <w:p w14:paraId="1D25E4D2">
            <w:pPr>
              <w:kinsoku w:val="0"/>
              <w:overflowPunct w:val="0"/>
              <w:autoSpaceDE w:val="0"/>
              <w:autoSpaceDN w:val="0"/>
              <w:adjustRightInd w:val="0"/>
              <w:snapToGrid w:val="0"/>
              <w:rPr>
                <w:rFonts w:eastAsiaTheme="minorEastAsia"/>
                <w:sz w:val="21"/>
                <w:szCs w:val="21"/>
              </w:rPr>
            </w:pPr>
          </w:p>
          <w:p w14:paraId="21FD5278">
            <w:pPr>
              <w:kinsoku w:val="0"/>
              <w:overflowPunct w:val="0"/>
              <w:autoSpaceDE w:val="0"/>
              <w:autoSpaceDN w:val="0"/>
              <w:adjustRightInd w:val="0"/>
              <w:snapToGrid w:val="0"/>
              <w:rPr>
                <w:rFonts w:eastAsiaTheme="minorEastAsia"/>
                <w:sz w:val="21"/>
                <w:szCs w:val="21"/>
              </w:rPr>
            </w:pPr>
          </w:p>
          <w:p w14:paraId="3A43406E">
            <w:pPr>
              <w:kinsoku w:val="0"/>
              <w:overflowPunct w:val="0"/>
              <w:autoSpaceDE w:val="0"/>
              <w:autoSpaceDN w:val="0"/>
              <w:adjustRightInd w:val="0"/>
              <w:snapToGrid w:val="0"/>
              <w:rPr>
                <w:rFonts w:eastAsiaTheme="minorEastAsia"/>
                <w:sz w:val="21"/>
                <w:szCs w:val="21"/>
              </w:rPr>
            </w:pPr>
          </w:p>
          <w:p w14:paraId="369C2ACE">
            <w:pPr>
              <w:kinsoku w:val="0"/>
              <w:overflowPunct w:val="0"/>
              <w:autoSpaceDE w:val="0"/>
              <w:autoSpaceDN w:val="0"/>
              <w:adjustRightInd w:val="0"/>
              <w:snapToGrid w:val="0"/>
              <w:rPr>
                <w:rFonts w:eastAsiaTheme="minorEastAsia"/>
                <w:sz w:val="21"/>
                <w:szCs w:val="21"/>
              </w:rPr>
            </w:pPr>
          </w:p>
          <w:p w14:paraId="4703EF96">
            <w:pPr>
              <w:kinsoku w:val="0"/>
              <w:overflowPunct w:val="0"/>
              <w:autoSpaceDE w:val="0"/>
              <w:autoSpaceDN w:val="0"/>
              <w:adjustRightInd w:val="0"/>
              <w:snapToGrid w:val="0"/>
              <w:rPr>
                <w:rFonts w:eastAsiaTheme="minorEastAsia"/>
                <w:sz w:val="21"/>
                <w:szCs w:val="21"/>
              </w:rPr>
            </w:pPr>
          </w:p>
        </w:tc>
      </w:tr>
    </w:tbl>
    <w:p w14:paraId="26F9E969">
      <w:pPr>
        <w:kinsoku w:val="0"/>
        <w:overflowPunct w:val="0"/>
        <w:autoSpaceDE w:val="0"/>
        <w:autoSpaceDN w:val="0"/>
        <w:adjustRightInd w:val="0"/>
        <w:snapToGrid w:val="0"/>
        <w:jc w:val="center"/>
        <w:rPr>
          <w:rFonts w:eastAsiaTheme="minorEastAsia"/>
          <w:b/>
          <w:sz w:val="21"/>
          <w:szCs w:val="21"/>
        </w:rPr>
      </w:pPr>
    </w:p>
    <w:p w14:paraId="3A128E35">
      <w:pPr>
        <w:kinsoku w:val="0"/>
        <w:overflowPunct w:val="0"/>
        <w:autoSpaceDE w:val="0"/>
        <w:autoSpaceDN w:val="0"/>
        <w:adjustRightInd w:val="0"/>
        <w:snapToGrid w:val="0"/>
        <w:jc w:val="center"/>
        <w:rPr>
          <w:b/>
          <w:sz w:val="28"/>
          <w:szCs w:val="28"/>
        </w:rPr>
      </w:pPr>
    </w:p>
    <w:tbl>
      <w:tblPr>
        <w:tblStyle w:val="10"/>
        <w:tblW w:w="9093" w:type="dxa"/>
        <w:tblInd w:w="0" w:type="dxa"/>
        <w:shd w:val="clear" w:color="auto" w:fill="FFFFFF" w:themeFill="background1"/>
        <w:tblLayout w:type="fixed"/>
        <w:tblCellMar>
          <w:top w:w="0" w:type="dxa"/>
          <w:left w:w="0" w:type="dxa"/>
          <w:bottom w:w="0" w:type="dxa"/>
          <w:right w:w="0" w:type="dxa"/>
        </w:tblCellMar>
      </w:tblPr>
      <w:tblGrid>
        <w:gridCol w:w="1650"/>
        <w:gridCol w:w="90"/>
        <w:gridCol w:w="90"/>
        <w:gridCol w:w="3001"/>
        <w:gridCol w:w="798"/>
        <w:gridCol w:w="798"/>
        <w:gridCol w:w="403"/>
        <w:gridCol w:w="386"/>
        <w:gridCol w:w="386"/>
        <w:gridCol w:w="885"/>
        <w:gridCol w:w="606"/>
      </w:tblGrid>
      <w:tr w14:paraId="7B17421F">
        <w:tblPrEx>
          <w:tblCellMar>
            <w:top w:w="0" w:type="dxa"/>
            <w:left w:w="0" w:type="dxa"/>
            <w:bottom w:w="0" w:type="dxa"/>
            <w:right w:w="0" w:type="dxa"/>
          </w:tblCellMar>
        </w:tblPrEx>
        <w:trPr>
          <w:cantSplit/>
          <w:trHeight w:val="268" w:hRule="atLeast"/>
        </w:trPr>
        <w:tc>
          <w:tcPr>
            <w:tcW w:w="9093" w:type="dxa"/>
            <w:gridSpan w:val="11"/>
            <w:tcBorders>
              <w:top w:val="nil"/>
              <w:left w:val="nil"/>
              <w:bottom w:val="nil"/>
              <w:right w:val="nil"/>
            </w:tcBorders>
            <w:shd w:val="clear" w:color="auto" w:fill="FFFFFF" w:themeFill="background1"/>
            <w:noWrap/>
            <w:tcMar>
              <w:top w:w="15" w:type="dxa"/>
              <w:left w:w="15" w:type="dxa"/>
              <w:right w:w="15" w:type="dxa"/>
            </w:tcMar>
            <w:vAlign w:val="bottom"/>
          </w:tcPr>
          <w:p w14:paraId="67A4DCB4">
            <w:pPr>
              <w:kinsoku w:val="0"/>
              <w:overflowPunct w:val="0"/>
              <w:autoSpaceDE w:val="0"/>
              <w:autoSpaceDN w:val="0"/>
              <w:adjustRightInd w:val="0"/>
              <w:snapToGrid w:val="0"/>
              <w:jc w:val="both"/>
              <w:textAlignment w:val="bottom"/>
              <w:rPr>
                <w:rFonts w:eastAsia="宋体"/>
                <w:color w:val="000000"/>
                <w:sz w:val="15"/>
                <w:szCs w:val="15"/>
              </w:rPr>
            </w:pPr>
            <w:r>
              <w:rPr>
                <w:rFonts w:hint="eastAsia" w:eastAsia="宋体"/>
                <w:b/>
                <w:bCs/>
                <w:color w:val="000000"/>
                <w:kern w:val="0"/>
                <w:sz w:val="22"/>
                <w:szCs w:val="22"/>
                <w:lang w:eastAsia="zh-CN" w:bidi="ar"/>
              </w:rPr>
              <w:t>附件二</w:t>
            </w:r>
            <w:r>
              <w:rPr>
                <w:rFonts w:hint="eastAsia" w:eastAsia="宋体"/>
                <w:b/>
                <w:bCs/>
                <w:color w:val="000000"/>
                <w:kern w:val="0"/>
                <w:sz w:val="22"/>
                <w:szCs w:val="22"/>
                <w:lang w:val="en-US" w:eastAsia="zh-CN" w:bidi="ar"/>
              </w:rPr>
              <w:t xml:space="preserve">                           </w:t>
            </w:r>
            <w:r>
              <w:rPr>
                <w:rFonts w:eastAsia="宋体"/>
                <w:b/>
                <w:bCs/>
                <w:color w:val="000000"/>
                <w:kern w:val="0"/>
                <w:sz w:val="22"/>
                <w:szCs w:val="22"/>
                <w:lang w:bidi="ar"/>
              </w:rPr>
              <w:t>收入决算表</w:t>
            </w:r>
          </w:p>
        </w:tc>
      </w:tr>
      <w:tr w14:paraId="712BF69B">
        <w:tblPrEx>
          <w:tblCellMar>
            <w:top w:w="0" w:type="dxa"/>
            <w:left w:w="0" w:type="dxa"/>
            <w:bottom w:w="0" w:type="dxa"/>
            <w:right w:w="0" w:type="dxa"/>
          </w:tblCellMar>
        </w:tblPrEx>
        <w:trPr>
          <w:cantSplit/>
          <w:trHeight w:val="518" w:hRule="atLeast"/>
        </w:trPr>
        <w:tc>
          <w:tcPr>
            <w:tcW w:w="1650" w:type="dxa"/>
            <w:tcBorders>
              <w:top w:val="nil"/>
              <w:left w:val="nil"/>
              <w:bottom w:val="nil"/>
              <w:right w:val="nil"/>
            </w:tcBorders>
            <w:shd w:val="clear" w:color="auto" w:fill="FFFFFF" w:themeFill="background1"/>
            <w:noWrap/>
            <w:tcMar>
              <w:top w:w="15" w:type="dxa"/>
              <w:left w:w="15" w:type="dxa"/>
              <w:right w:w="15" w:type="dxa"/>
            </w:tcMar>
            <w:vAlign w:val="bottom"/>
          </w:tcPr>
          <w:p w14:paraId="4AD4E302">
            <w:pPr>
              <w:kinsoku w:val="0"/>
              <w:overflowPunct w:val="0"/>
              <w:autoSpaceDE w:val="0"/>
              <w:autoSpaceDN w:val="0"/>
              <w:adjustRightInd w:val="0"/>
              <w:snapToGrid w:val="0"/>
              <w:rPr>
                <w:color w:val="000000"/>
                <w:sz w:val="15"/>
                <w:szCs w:val="15"/>
              </w:rPr>
            </w:pPr>
          </w:p>
        </w:tc>
        <w:tc>
          <w:tcPr>
            <w:tcW w:w="90" w:type="dxa"/>
            <w:tcBorders>
              <w:top w:val="nil"/>
              <w:left w:val="nil"/>
              <w:bottom w:val="nil"/>
              <w:right w:val="nil"/>
            </w:tcBorders>
            <w:shd w:val="clear" w:color="auto" w:fill="FFFFFF" w:themeFill="background1"/>
            <w:noWrap/>
            <w:tcMar>
              <w:top w:w="15" w:type="dxa"/>
              <w:left w:w="15" w:type="dxa"/>
              <w:right w:w="15" w:type="dxa"/>
            </w:tcMar>
            <w:vAlign w:val="bottom"/>
          </w:tcPr>
          <w:p w14:paraId="0460D412">
            <w:pPr>
              <w:kinsoku w:val="0"/>
              <w:overflowPunct w:val="0"/>
              <w:autoSpaceDE w:val="0"/>
              <w:autoSpaceDN w:val="0"/>
              <w:adjustRightInd w:val="0"/>
              <w:snapToGrid w:val="0"/>
              <w:rPr>
                <w:color w:val="000000"/>
                <w:sz w:val="15"/>
                <w:szCs w:val="15"/>
              </w:rPr>
            </w:pPr>
          </w:p>
        </w:tc>
        <w:tc>
          <w:tcPr>
            <w:tcW w:w="90" w:type="dxa"/>
            <w:tcBorders>
              <w:top w:val="nil"/>
              <w:left w:val="nil"/>
              <w:bottom w:val="nil"/>
              <w:right w:val="nil"/>
            </w:tcBorders>
            <w:shd w:val="clear" w:color="auto" w:fill="FFFFFF" w:themeFill="background1"/>
            <w:noWrap/>
            <w:tcMar>
              <w:top w:w="15" w:type="dxa"/>
              <w:left w:w="15" w:type="dxa"/>
              <w:right w:w="15" w:type="dxa"/>
            </w:tcMar>
            <w:vAlign w:val="bottom"/>
          </w:tcPr>
          <w:p w14:paraId="1AF12C8A">
            <w:pPr>
              <w:kinsoku w:val="0"/>
              <w:overflowPunct w:val="0"/>
              <w:autoSpaceDE w:val="0"/>
              <w:autoSpaceDN w:val="0"/>
              <w:adjustRightInd w:val="0"/>
              <w:snapToGrid w:val="0"/>
              <w:rPr>
                <w:color w:val="000000"/>
                <w:sz w:val="15"/>
                <w:szCs w:val="15"/>
              </w:rPr>
            </w:pPr>
          </w:p>
        </w:tc>
        <w:tc>
          <w:tcPr>
            <w:tcW w:w="3001" w:type="dxa"/>
            <w:tcBorders>
              <w:top w:val="nil"/>
              <w:left w:val="nil"/>
              <w:bottom w:val="nil"/>
              <w:right w:val="nil"/>
            </w:tcBorders>
            <w:shd w:val="clear" w:color="auto" w:fill="FFFFFF" w:themeFill="background1"/>
            <w:noWrap/>
            <w:tcMar>
              <w:top w:w="15" w:type="dxa"/>
              <w:left w:w="15" w:type="dxa"/>
              <w:right w:w="15" w:type="dxa"/>
            </w:tcMar>
            <w:vAlign w:val="bottom"/>
          </w:tcPr>
          <w:p w14:paraId="4EAF3C65">
            <w:pPr>
              <w:kinsoku w:val="0"/>
              <w:overflowPunct w:val="0"/>
              <w:autoSpaceDE w:val="0"/>
              <w:autoSpaceDN w:val="0"/>
              <w:adjustRightInd w:val="0"/>
              <w:snapToGrid w:val="0"/>
              <w:rPr>
                <w:color w:val="000000"/>
                <w:sz w:val="15"/>
                <w:szCs w:val="15"/>
              </w:rPr>
            </w:pPr>
          </w:p>
        </w:tc>
        <w:tc>
          <w:tcPr>
            <w:tcW w:w="798" w:type="dxa"/>
            <w:tcBorders>
              <w:top w:val="nil"/>
              <w:left w:val="nil"/>
              <w:bottom w:val="nil"/>
              <w:right w:val="nil"/>
            </w:tcBorders>
            <w:shd w:val="clear" w:color="auto" w:fill="FFFFFF" w:themeFill="background1"/>
            <w:noWrap/>
            <w:tcMar>
              <w:top w:w="15" w:type="dxa"/>
              <w:left w:w="15" w:type="dxa"/>
              <w:right w:w="15" w:type="dxa"/>
            </w:tcMar>
            <w:vAlign w:val="bottom"/>
          </w:tcPr>
          <w:p w14:paraId="02D2D205">
            <w:pPr>
              <w:kinsoku w:val="0"/>
              <w:overflowPunct w:val="0"/>
              <w:autoSpaceDE w:val="0"/>
              <w:autoSpaceDN w:val="0"/>
              <w:adjustRightInd w:val="0"/>
              <w:snapToGrid w:val="0"/>
              <w:rPr>
                <w:color w:val="000000"/>
                <w:sz w:val="15"/>
                <w:szCs w:val="15"/>
              </w:rPr>
            </w:pPr>
          </w:p>
        </w:tc>
        <w:tc>
          <w:tcPr>
            <w:tcW w:w="798" w:type="dxa"/>
            <w:tcBorders>
              <w:top w:val="nil"/>
              <w:left w:val="nil"/>
              <w:bottom w:val="nil"/>
              <w:right w:val="nil"/>
            </w:tcBorders>
            <w:shd w:val="clear" w:color="auto" w:fill="FFFFFF" w:themeFill="background1"/>
            <w:noWrap/>
            <w:tcMar>
              <w:top w:w="15" w:type="dxa"/>
              <w:left w:w="15" w:type="dxa"/>
              <w:right w:w="15" w:type="dxa"/>
            </w:tcMar>
            <w:vAlign w:val="bottom"/>
          </w:tcPr>
          <w:p w14:paraId="0E67976E">
            <w:pPr>
              <w:kinsoku w:val="0"/>
              <w:overflowPunct w:val="0"/>
              <w:autoSpaceDE w:val="0"/>
              <w:autoSpaceDN w:val="0"/>
              <w:adjustRightInd w:val="0"/>
              <w:snapToGrid w:val="0"/>
              <w:rPr>
                <w:color w:val="000000"/>
                <w:sz w:val="15"/>
                <w:szCs w:val="15"/>
              </w:rPr>
            </w:pPr>
          </w:p>
        </w:tc>
        <w:tc>
          <w:tcPr>
            <w:tcW w:w="403" w:type="dxa"/>
            <w:tcBorders>
              <w:top w:val="nil"/>
              <w:left w:val="nil"/>
              <w:bottom w:val="nil"/>
              <w:right w:val="nil"/>
            </w:tcBorders>
            <w:shd w:val="clear" w:color="auto" w:fill="FFFFFF" w:themeFill="background1"/>
            <w:noWrap/>
            <w:tcMar>
              <w:top w:w="15" w:type="dxa"/>
              <w:left w:w="15" w:type="dxa"/>
              <w:right w:w="15" w:type="dxa"/>
            </w:tcMar>
            <w:vAlign w:val="bottom"/>
          </w:tcPr>
          <w:p w14:paraId="7D41865F">
            <w:pPr>
              <w:kinsoku w:val="0"/>
              <w:overflowPunct w:val="0"/>
              <w:autoSpaceDE w:val="0"/>
              <w:autoSpaceDN w:val="0"/>
              <w:adjustRightInd w:val="0"/>
              <w:snapToGrid w:val="0"/>
              <w:rPr>
                <w:color w:val="000000"/>
                <w:sz w:val="15"/>
                <w:szCs w:val="15"/>
              </w:rPr>
            </w:pPr>
          </w:p>
        </w:tc>
        <w:tc>
          <w:tcPr>
            <w:tcW w:w="386" w:type="dxa"/>
            <w:tcBorders>
              <w:top w:val="nil"/>
              <w:left w:val="nil"/>
              <w:bottom w:val="nil"/>
              <w:right w:val="nil"/>
            </w:tcBorders>
            <w:shd w:val="clear" w:color="auto" w:fill="FFFFFF" w:themeFill="background1"/>
            <w:noWrap/>
            <w:tcMar>
              <w:top w:w="15" w:type="dxa"/>
              <w:left w:w="15" w:type="dxa"/>
              <w:right w:w="15" w:type="dxa"/>
            </w:tcMar>
            <w:vAlign w:val="bottom"/>
          </w:tcPr>
          <w:p w14:paraId="2C9F378F">
            <w:pPr>
              <w:kinsoku w:val="0"/>
              <w:overflowPunct w:val="0"/>
              <w:autoSpaceDE w:val="0"/>
              <w:autoSpaceDN w:val="0"/>
              <w:adjustRightInd w:val="0"/>
              <w:snapToGrid w:val="0"/>
              <w:rPr>
                <w:color w:val="000000"/>
                <w:sz w:val="15"/>
                <w:szCs w:val="15"/>
              </w:rPr>
            </w:pPr>
          </w:p>
        </w:tc>
        <w:tc>
          <w:tcPr>
            <w:tcW w:w="1877" w:type="dxa"/>
            <w:gridSpan w:val="3"/>
            <w:tcBorders>
              <w:top w:val="nil"/>
              <w:left w:val="nil"/>
              <w:bottom w:val="nil"/>
              <w:right w:val="nil"/>
            </w:tcBorders>
            <w:shd w:val="clear" w:color="auto" w:fill="FFFFFF" w:themeFill="background1"/>
            <w:noWrap/>
            <w:tcMar>
              <w:top w:w="15" w:type="dxa"/>
              <w:left w:w="15" w:type="dxa"/>
              <w:right w:w="15" w:type="dxa"/>
            </w:tcMar>
            <w:vAlign w:val="bottom"/>
          </w:tcPr>
          <w:p w14:paraId="173013CB">
            <w:pPr>
              <w:kinsoku w:val="0"/>
              <w:overflowPunct w:val="0"/>
              <w:autoSpaceDE w:val="0"/>
              <w:autoSpaceDN w:val="0"/>
              <w:adjustRightInd w:val="0"/>
              <w:snapToGrid w:val="0"/>
              <w:jc w:val="right"/>
              <w:textAlignment w:val="bottom"/>
              <w:rPr>
                <w:rFonts w:eastAsia="宋体"/>
                <w:color w:val="000000"/>
                <w:sz w:val="15"/>
                <w:szCs w:val="15"/>
              </w:rPr>
            </w:pPr>
            <w:r>
              <w:rPr>
                <w:rFonts w:eastAsia="宋体"/>
                <w:color w:val="000000"/>
                <w:kern w:val="0"/>
                <w:sz w:val="15"/>
                <w:szCs w:val="15"/>
                <w:lang w:bidi="ar"/>
              </w:rPr>
              <w:t>公开02表</w:t>
            </w:r>
          </w:p>
        </w:tc>
      </w:tr>
      <w:tr w14:paraId="65B7D10E">
        <w:tblPrEx>
          <w:tblCellMar>
            <w:top w:w="0" w:type="dxa"/>
            <w:left w:w="0" w:type="dxa"/>
            <w:bottom w:w="0" w:type="dxa"/>
            <w:right w:w="0" w:type="dxa"/>
          </w:tblCellMar>
        </w:tblPrEx>
        <w:trPr>
          <w:cantSplit/>
          <w:trHeight w:val="268" w:hRule="atLeast"/>
        </w:trPr>
        <w:tc>
          <w:tcPr>
            <w:tcW w:w="4831"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2E83D39B">
            <w:pPr>
              <w:kinsoku w:val="0"/>
              <w:overflowPunct w:val="0"/>
              <w:autoSpaceDE w:val="0"/>
              <w:autoSpaceDN w:val="0"/>
              <w:adjustRightInd w:val="0"/>
              <w:snapToGrid w:val="0"/>
              <w:rPr>
                <w:color w:val="000000"/>
                <w:sz w:val="15"/>
                <w:szCs w:val="15"/>
              </w:rPr>
            </w:pPr>
            <w:r>
              <w:rPr>
                <w:rFonts w:eastAsia="宋体"/>
                <w:color w:val="000000"/>
                <w:kern w:val="0"/>
                <w:sz w:val="15"/>
                <w:szCs w:val="15"/>
                <w:lang w:bidi="ar"/>
              </w:rPr>
              <w:t>部门：衡阳市行政审批服务局</w:t>
            </w:r>
          </w:p>
        </w:tc>
        <w:tc>
          <w:tcPr>
            <w:tcW w:w="798" w:type="dxa"/>
            <w:tcBorders>
              <w:top w:val="nil"/>
              <w:left w:val="nil"/>
              <w:bottom w:val="nil"/>
              <w:right w:val="nil"/>
            </w:tcBorders>
            <w:shd w:val="clear" w:color="auto" w:fill="FFFFFF" w:themeFill="background1"/>
            <w:noWrap/>
            <w:tcMar>
              <w:top w:w="15" w:type="dxa"/>
              <w:left w:w="15" w:type="dxa"/>
              <w:right w:w="15" w:type="dxa"/>
            </w:tcMar>
            <w:vAlign w:val="bottom"/>
          </w:tcPr>
          <w:p w14:paraId="5CB25ABE">
            <w:pPr>
              <w:kinsoku w:val="0"/>
              <w:overflowPunct w:val="0"/>
              <w:autoSpaceDE w:val="0"/>
              <w:autoSpaceDN w:val="0"/>
              <w:adjustRightInd w:val="0"/>
              <w:snapToGrid w:val="0"/>
              <w:rPr>
                <w:color w:val="000000"/>
                <w:sz w:val="15"/>
                <w:szCs w:val="15"/>
              </w:rPr>
            </w:pPr>
          </w:p>
        </w:tc>
        <w:tc>
          <w:tcPr>
            <w:tcW w:w="798" w:type="dxa"/>
            <w:tcBorders>
              <w:top w:val="nil"/>
              <w:left w:val="nil"/>
              <w:bottom w:val="nil"/>
              <w:right w:val="nil"/>
            </w:tcBorders>
            <w:shd w:val="clear" w:color="auto" w:fill="FFFFFF" w:themeFill="background1"/>
            <w:noWrap/>
            <w:tcMar>
              <w:top w:w="15" w:type="dxa"/>
              <w:left w:w="15" w:type="dxa"/>
              <w:right w:w="15" w:type="dxa"/>
            </w:tcMar>
            <w:vAlign w:val="bottom"/>
          </w:tcPr>
          <w:p w14:paraId="3516B515">
            <w:pPr>
              <w:kinsoku w:val="0"/>
              <w:overflowPunct w:val="0"/>
              <w:autoSpaceDE w:val="0"/>
              <w:autoSpaceDN w:val="0"/>
              <w:adjustRightInd w:val="0"/>
              <w:snapToGrid w:val="0"/>
              <w:rPr>
                <w:color w:val="000000"/>
                <w:sz w:val="15"/>
                <w:szCs w:val="15"/>
              </w:rPr>
            </w:pPr>
          </w:p>
        </w:tc>
        <w:tc>
          <w:tcPr>
            <w:tcW w:w="403" w:type="dxa"/>
            <w:tcBorders>
              <w:top w:val="nil"/>
              <w:left w:val="nil"/>
              <w:bottom w:val="nil"/>
              <w:right w:val="nil"/>
            </w:tcBorders>
            <w:shd w:val="clear" w:color="auto" w:fill="FFFFFF" w:themeFill="background1"/>
            <w:noWrap/>
            <w:tcMar>
              <w:top w:w="15" w:type="dxa"/>
              <w:left w:w="15" w:type="dxa"/>
              <w:right w:w="15" w:type="dxa"/>
            </w:tcMar>
            <w:vAlign w:val="bottom"/>
          </w:tcPr>
          <w:p w14:paraId="1A3E639E">
            <w:pPr>
              <w:kinsoku w:val="0"/>
              <w:overflowPunct w:val="0"/>
              <w:autoSpaceDE w:val="0"/>
              <w:autoSpaceDN w:val="0"/>
              <w:adjustRightInd w:val="0"/>
              <w:snapToGrid w:val="0"/>
              <w:rPr>
                <w:color w:val="000000"/>
                <w:sz w:val="15"/>
                <w:szCs w:val="15"/>
              </w:rPr>
            </w:pPr>
          </w:p>
        </w:tc>
        <w:tc>
          <w:tcPr>
            <w:tcW w:w="386" w:type="dxa"/>
            <w:tcBorders>
              <w:top w:val="nil"/>
              <w:left w:val="nil"/>
              <w:bottom w:val="nil"/>
              <w:right w:val="nil"/>
            </w:tcBorders>
            <w:shd w:val="clear" w:color="auto" w:fill="FFFFFF" w:themeFill="background1"/>
            <w:noWrap/>
            <w:tcMar>
              <w:top w:w="15" w:type="dxa"/>
              <w:left w:w="15" w:type="dxa"/>
              <w:right w:w="15" w:type="dxa"/>
            </w:tcMar>
            <w:vAlign w:val="bottom"/>
          </w:tcPr>
          <w:p w14:paraId="0635755B">
            <w:pPr>
              <w:kinsoku w:val="0"/>
              <w:overflowPunct w:val="0"/>
              <w:autoSpaceDE w:val="0"/>
              <w:autoSpaceDN w:val="0"/>
              <w:adjustRightInd w:val="0"/>
              <w:snapToGrid w:val="0"/>
              <w:rPr>
                <w:color w:val="000000"/>
                <w:sz w:val="15"/>
                <w:szCs w:val="15"/>
              </w:rPr>
            </w:pPr>
          </w:p>
        </w:tc>
        <w:tc>
          <w:tcPr>
            <w:tcW w:w="386" w:type="dxa"/>
            <w:tcBorders>
              <w:top w:val="nil"/>
              <w:left w:val="nil"/>
              <w:bottom w:val="nil"/>
              <w:right w:val="nil"/>
            </w:tcBorders>
            <w:shd w:val="clear" w:color="auto" w:fill="FFFFFF" w:themeFill="background1"/>
            <w:noWrap/>
            <w:tcMar>
              <w:top w:w="15" w:type="dxa"/>
              <w:left w:w="15" w:type="dxa"/>
              <w:right w:w="15" w:type="dxa"/>
            </w:tcMar>
            <w:vAlign w:val="bottom"/>
          </w:tcPr>
          <w:p w14:paraId="318EC828">
            <w:pPr>
              <w:kinsoku w:val="0"/>
              <w:overflowPunct w:val="0"/>
              <w:autoSpaceDE w:val="0"/>
              <w:autoSpaceDN w:val="0"/>
              <w:adjustRightInd w:val="0"/>
              <w:snapToGrid w:val="0"/>
              <w:rPr>
                <w:color w:val="000000"/>
                <w:sz w:val="15"/>
                <w:szCs w:val="15"/>
              </w:rPr>
            </w:pPr>
          </w:p>
        </w:tc>
        <w:tc>
          <w:tcPr>
            <w:tcW w:w="1491"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5FA251D6">
            <w:pPr>
              <w:kinsoku w:val="0"/>
              <w:overflowPunct w:val="0"/>
              <w:autoSpaceDE w:val="0"/>
              <w:autoSpaceDN w:val="0"/>
              <w:adjustRightInd w:val="0"/>
              <w:snapToGrid w:val="0"/>
              <w:jc w:val="right"/>
              <w:textAlignment w:val="bottom"/>
              <w:rPr>
                <w:rFonts w:eastAsia="宋体"/>
                <w:color w:val="000000"/>
                <w:sz w:val="15"/>
                <w:szCs w:val="15"/>
              </w:rPr>
            </w:pPr>
            <w:r>
              <w:rPr>
                <w:rFonts w:eastAsia="宋体"/>
                <w:color w:val="000000"/>
                <w:kern w:val="0"/>
                <w:sz w:val="15"/>
                <w:szCs w:val="15"/>
                <w:lang w:bidi="ar"/>
              </w:rPr>
              <w:t>金额单位：万元</w:t>
            </w:r>
          </w:p>
        </w:tc>
      </w:tr>
      <w:tr w14:paraId="7400EAD6">
        <w:tblPrEx>
          <w:tblCellMar>
            <w:top w:w="0" w:type="dxa"/>
            <w:left w:w="0" w:type="dxa"/>
            <w:bottom w:w="0" w:type="dxa"/>
            <w:right w:w="0" w:type="dxa"/>
          </w:tblCellMar>
        </w:tblPrEx>
        <w:trPr>
          <w:cantSplit/>
          <w:trHeight w:val="280" w:hRule="atLeast"/>
        </w:trPr>
        <w:tc>
          <w:tcPr>
            <w:tcW w:w="483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C6BEFC">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项目</w:t>
            </w:r>
          </w:p>
        </w:tc>
        <w:tc>
          <w:tcPr>
            <w:tcW w:w="798"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E25BA3C">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本年收入合计</w:t>
            </w:r>
          </w:p>
        </w:tc>
        <w:tc>
          <w:tcPr>
            <w:tcW w:w="798"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CEE3356">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财政拨款收入</w:t>
            </w:r>
          </w:p>
        </w:tc>
        <w:tc>
          <w:tcPr>
            <w:tcW w:w="403"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A6A33C3">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上级补助收入</w:t>
            </w:r>
          </w:p>
        </w:tc>
        <w:tc>
          <w:tcPr>
            <w:tcW w:w="38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299D6FD">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事业收入</w:t>
            </w:r>
          </w:p>
        </w:tc>
        <w:tc>
          <w:tcPr>
            <w:tcW w:w="38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4D85F71">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经营收入</w:t>
            </w:r>
          </w:p>
        </w:tc>
        <w:tc>
          <w:tcPr>
            <w:tcW w:w="885"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C600A19">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附属单位上缴收入</w:t>
            </w:r>
          </w:p>
        </w:tc>
        <w:tc>
          <w:tcPr>
            <w:tcW w:w="60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0C9B15A">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其他收入</w:t>
            </w:r>
          </w:p>
        </w:tc>
      </w:tr>
      <w:tr w14:paraId="4F2E5337">
        <w:tblPrEx>
          <w:tblCellMar>
            <w:top w:w="0" w:type="dxa"/>
            <w:left w:w="0" w:type="dxa"/>
            <w:bottom w:w="0" w:type="dxa"/>
            <w:right w:w="0" w:type="dxa"/>
          </w:tblCellMar>
        </w:tblPrEx>
        <w:trPr>
          <w:cantSplit/>
          <w:trHeight w:val="432" w:hRule="atLeast"/>
        </w:trPr>
        <w:tc>
          <w:tcPr>
            <w:tcW w:w="1830"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1B0FB28">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功能分类科目编码</w:t>
            </w:r>
          </w:p>
        </w:tc>
        <w:tc>
          <w:tcPr>
            <w:tcW w:w="3001"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A18712">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科目名称</w:t>
            </w:r>
          </w:p>
        </w:tc>
        <w:tc>
          <w:tcPr>
            <w:tcW w:w="798"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180D406">
            <w:pPr>
              <w:kinsoku w:val="0"/>
              <w:overflowPunct w:val="0"/>
              <w:autoSpaceDE w:val="0"/>
              <w:autoSpaceDN w:val="0"/>
              <w:adjustRightInd w:val="0"/>
              <w:snapToGrid w:val="0"/>
              <w:jc w:val="center"/>
              <w:rPr>
                <w:rFonts w:eastAsia="宋体"/>
                <w:color w:val="000000"/>
                <w:sz w:val="15"/>
                <w:szCs w:val="15"/>
              </w:rPr>
            </w:pPr>
          </w:p>
        </w:tc>
        <w:tc>
          <w:tcPr>
            <w:tcW w:w="798"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032B173">
            <w:pPr>
              <w:kinsoku w:val="0"/>
              <w:overflowPunct w:val="0"/>
              <w:autoSpaceDE w:val="0"/>
              <w:autoSpaceDN w:val="0"/>
              <w:adjustRightInd w:val="0"/>
              <w:snapToGrid w:val="0"/>
              <w:jc w:val="center"/>
              <w:rPr>
                <w:rFonts w:eastAsia="宋体"/>
                <w:color w:val="000000"/>
                <w:sz w:val="15"/>
                <w:szCs w:val="15"/>
              </w:rPr>
            </w:pPr>
          </w:p>
        </w:tc>
        <w:tc>
          <w:tcPr>
            <w:tcW w:w="40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B52AE1D">
            <w:pPr>
              <w:kinsoku w:val="0"/>
              <w:overflowPunct w:val="0"/>
              <w:autoSpaceDE w:val="0"/>
              <w:autoSpaceDN w:val="0"/>
              <w:adjustRightInd w:val="0"/>
              <w:snapToGrid w:val="0"/>
              <w:jc w:val="center"/>
              <w:rPr>
                <w:rFonts w:eastAsia="宋体"/>
                <w:color w:val="000000"/>
                <w:sz w:val="15"/>
                <w:szCs w:val="15"/>
              </w:rPr>
            </w:pPr>
          </w:p>
        </w:tc>
        <w:tc>
          <w:tcPr>
            <w:tcW w:w="38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8CB7CB4">
            <w:pPr>
              <w:kinsoku w:val="0"/>
              <w:overflowPunct w:val="0"/>
              <w:autoSpaceDE w:val="0"/>
              <w:autoSpaceDN w:val="0"/>
              <w:adjustRightInd w:val="0"/>
              <w:snapToGrid w:val="0"/>
              <w:jc w:val="center"/>
              <w:rPr>
                <w:rFonts w:eastAsia="宋体"/>
                <w:color w:val="000000"/>
                <w:sz w:val="15"/>
                <w:szCs w:val="15"/>
              </w:rPr>
            </w:pPr>
          </w:p>
        </w:tc>
        <w:tc>
          <w:tcPr>
            <w:tcW w:w="38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C5F500E">
            <w:pPr>
              <w:kinsoku w:val="0"/>
              <w:overflowPunct w:val="0"/>
              <w:autoSpaceDE w:val="0"/>
              <w:autoSpaceDN w:val="0"/>
              <w:adjustRightInd w:val="0"/>
              <w:snapToGrid w:val="0"/>
              <w:jc w:val="center"/>
              <w:rPr>
                <w:rFonts w:eastAsia="宋体"/>
                <w:color w:val="000000"/>
                <w:sz w:val="15"/>
                <w:szCs w:val="15"/>
              </w:rPr>
            </w:pPr>
          </w:p>
        </w:tc>
        <w:tc>
          <w:tcPr>
            <w:tcW w:w="88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41E799D">
            <w:pPr>
              <w:kinsoku w:val="0"/>
              <w:overflowPunct w:val="0"/>
              <w:autoSpaceDE w:val="0"/>
              <w:autoSpaceDN w:val="0"/>
              <w:adjustRightInd w:val="0"/>
              <w:snapToGrid w:val="0"/>
              <w:jc w:val="center"/>
              <w:rPr>
                <w:rFonts w:eastAsia="宋体"/>
                <w:color w:val="000000"/>
                <w:sz w:val="15"/>
                <w:szCs w:val="15"/>
              </w:rPr>
            </w:pPr>
          </w:p>
        </w:tc>
        <w:tc>
          <w:tcPr>
            <w:tcW w:w="60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3100019">
            <w:pPr>
              <w:kinsoku w:val="0"/>
              <w:overflowPunct w:val="0"/>
              <w:autoSpaceDE w:val="0"/>
              <w:autoSpaceDN w:val="0"/>
              <w:adjustRightInd w:val="0"/>
              <w:snapToGrid w:val="0"/>
              <w:jc w:val="center"/>
              <w:rPr>
                <w:rFonts w:eastAsia="宋体"/>
                <w:color w:val="000000"/>
                <w:sz w:val="15"/>
                <w:szCs w:val="15"/>
              </w:rPr>
            </w:pPr>
          </w:p>
        </w:tc>
      </w:tr>
      <w:tr w14:paraId="569B358E">
        <w:tblPrEx>
          <w:tblCellMar>
            <w:top w:w="0" w:type="dxa"/>
            <w:left w:w="0" w:type="dxa"/>
            <w:bottom w:w="0" w:type="dxa"/>
            <w:right w:w="0" w:type="dxa"/>
          </w:tblCellMar>
        </w:tblPrEx>
        <w:trPr>
          <w:cantSplit/>
          <w:trHeight w:val="432" w:hRule="atLeast"/>
        </w:trPr>
        <w:tc>
          <w:tcPr>
            <w:tcW w:w="1830"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6EC4897">
            <w:pPr>
              <w:kinsoku w:val="0"/>
              <w:overflowPunct w:val="0"/>
              <w:autoSpaceDE w:val="0"/>
              <w:autoSpaceDN w:val="0"/>
              <w:adjustRightInd w:val="0"/>
              <w:snapToGrid w:val="0"/>
              <w:jc w:val="center"/>
              <w:rPr>
                <w:rFonts w:eastAsia="宋体"/>
                <w:color w:val="000000"/>
                <w:sz w:val="15"/>
                <w:szCs w:val="15"/>
              </w:rPr>
            </w:pPr>
          </w:p>
        </w:tc>
        <w:tc>
          <w:tcPr>
            <w:tcW w:w="3001"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A750EF">
            <w:pPr>
              <w:kinsoku w:val="0"/>
              <w:overflowPunct w:val="0"/>
              <w:autoSpaceDE w:val="0"/>
              <w:autoSpaceDN w:val="0"/>
              <w:adjustRightInd w:val="0"/>
              <w:snapToGrid w:val="0"/>
              <w:jc w:val="center"/>
              <w:rPr>
                <w:rFonts w:eastAsia="宋体"/>
                <w:color w:val="000000"/>
                <w:sz w:val="15"/>
                <w:szCs w:val="15"/>
              </w:rPr>
            </w:pPr>
          </w:p>
        </w:tc>
        <w:tc>
          <w:tcPr>
            <w:tcW w:w="798"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54CFCA6">
            <w:pPr>
              <w:kinsoku w:val="0"/>
              <w:overflowPunct w:val="0"/>
              <w:autoSpaceDE w:val="0"/>
              <w:autoSpaceDN w:val="0"/>
              <w:adjustRightInd w:val="0"/>
              <w:snapToGrid w:val="0"/>
              <w:jc w:val="center"/>
              <w:rPr>
                <w:rFonts w:eastAsia="宋体"/>
                <w:color w:val="000000"/>
                <w:sz w:val="15"/>
                <w:szCs w:val="15"/>
              </w:rPr>
            </w:pPr>
          </w:p>
        </w:tc>
        <w:tc>
          <w:tcPr>
            <w:tcW w:w="798"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C319966">
            <w:pPr>
              <w:kinsoku w:val="0"/>
              <w:overflowPunct w:val="0"/>
              <w:autoSpaceDE w:val="0"/>
              <w:autoSpaceDN w:val="0"/>
              <w:adjustRightInd w:val="0"/>
              <w:snapToGrid w:val="0"/>
              <w:jc w:val="center"/>
              <w:rPr>
                <w:rFonts w:eastAsia="宋体"/>
                <w:color w:val="000000"/>
                <w:sz w:val="15"/>
                <w:szCs w:val="15"/>
              </w:rPr>
            </w:pPr>
          </w:p>
        </w:tc>
        <w:tc>
          <w:tcPr>
            <w:tcW w:w="40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DE9954A">
            <w:pPr>
              <w:kinsoku w:val="0"/>
              <w:overflowPunct w:val="0"/>
              <w:autoSpaceDE w:val="0"/>
              <w:autoSpaceDN w:val="0"/>
              <w:adjustRightInd w:val="0"/>
              <w:snapToGrid w:val="0"/>
              <w:jc w:val="center"/>
              <w:rPr>
                <w:rFonts w:eastAsia="宋体"/>
                <w:color w:val="000000"/>
                <w:sz w:val="15"/>
                <w:szCs w:val="15"/>
              </w:rPr>
            </w:pPr>
          </w:p>
        </w:tc>
        <w:tc>
          <w:tcPr>
            <w:tcW w:w="38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86FFAD0">
            <w:pPr>
              <w:kinsoku w:val="0"/>
              <w:overflowPunct w:val="0"/>
              <w:autoSpaceDE w:val="0"/>
              <w:autoSpaceDN w:val="0"/>
              <w:adjustRightInd w:val="0"/>
              <w:snapToGrid w:val="0"/>
              <w:jc w:val="center"/>
              <w:rPr>
                <w:rFonts w:eastAsia="宋体"/>
                <w:color w:val="000000"/>
                <w:sz w:val="15"/>
                <w:szCs w:val="15"/>
              </w:rPr>
            </w:pPr>
          </w:p>
        </w:tc>
        <w:tc>
          <w:tcPr>
            <w:tcW w:w="38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70EED5C">
            <w:pPr>
              <w:kinsoku w:val="0"/>
              <w:overflowPunct w:val="0"/>
              <w:autoSpaceDE w:val="0"/>
              <w:autoSpaceDN w:val="0"/>
              <w:adjustRightInd w:val="0"/>
              <w:snapToGrid w:val="0"/>
              <w:jc w:val="center"/>
              <w:rPr>
                <w:rFonts w:eastAsia="宋体"/>
                <w:color w:val="000000"/>
                <w:sz w:val="15"/>
                <w:szCs w:val="15"/>
              </w:rPr>
            </w:pPr>
          </w:p>
        </w:tc>
        <w:tc>
          <w:tcPr>
            <w:tcW w:w="88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66351B2">
            <w:pPr>
              <w:kinsoku w:val="0"/>
              <w:overflowPunct w:val="0"/>
              <w:autoSpaceDE w:val="0"/>
              <w:autoSpaceDN w:val="0"/>
              <w:adjustRightInd w:val="0"/>
              <w:snapToGrid w:val="0"/>
              <w:jc w:val="center"/>
              <w:rPr>
                <w:rFonts w:eastAsia="宋体"/>
                <w:color w:val="000000"/>
                <w:sz w:val="15"/>
                <w:szCs w:val="15"/>
              </w:rPr>
            </w:pPr>
          </w:p>
        </w:tc>
        <w:tc>
          <w:tcPr>
            <w:tcW w:w="60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A92B8AD">
            <w:pPr>
              <w:kinsoku w:val="0"/>
              <w:overflowPunct w:val="0"/>
              <w:autoSpaceDE w:val="0"/>
              <w:autoSpaceDN w:val="0"/>
              <w:adjustRightInd w:val="0"/>
              <w:snapToGrid w:val="0"/>
              <w:jc w:val="center"/>
              <w:rPr>
                <w:rFonts w:eastAsia="宋体"/>
                <w:color w:val="000000"/>
                <w:sz w:val="15"/>
                <w:szCs w:val="15"/>
              </w:rPr>
            </w:pPr>
          </w:p>
        </w:tc>
      </w:tr>
      <w:tr w14:paraId="1B9E287A">
        <w:tblPrEx>
          <w:tblCellMar>
            <w:top w:w="0" w:type="dxa"/>
            <w:left w:w="0" w:type="dxa"/>
            <w:bottom w:w="0" w:type="dxa"/>
            <w:right w:w="0" w:type="dxa"/>
          </w:tblCellMar>
        </w:tblPrEx>
        <w:trPr>
          <w:cantSplit/>
          <w:trHeight w:val="432" w:hRule="atLeast"/>
        </w:trPr>
        <w:tc>
          <w:tcPr>
            <w:tcW w:w="1830"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DD819F7">
            <w:pPr>
              <w:kinsoku w:val="0"/>
              <w:overflowPunct w:val="0"/>
              <w:autoSpaceDE w:val="0"/>
              <w:autoSpaceDN w:val="0"/>
              <w:adjustRightInd w:val="0"/>
              <w:snapToGrid w:val="0"/>
              <w:jc w:val="center"/>
              <w:rPr>
                <w:rFonts w:eastAsia="宋体"/>
                <w:color w:val="000000"/>
                <w:sz w:val="15"/>
                <w:szCs w:val="15"/>
              </w:rPr>
            </w:pPr>
          </w:p>
        </w:tc>
        <w:tc>
          <w:tcPr>
            <w:tcW w:w="3001"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822BE3">
            <w:pPr>
              <w:kinsoku w:val="0"/>
              <w:overflowPunct w:val="0"/>
              <w:autoSpaceDE w:val="0"/>
              <w:autoSpaceDN w:val="0"/>
              <w:adjustRightInd w:val="0"/>
              <w:snapToGrid w:val="0"/>
              <w:jc w:val="center"/>
              <w:rPr>
                <w:rFonts w:eastAsia="宋体"/>
                <w:color w:val="000000"/>
                <w:sz w:val="15"/>
                <w:szCs w:val="15"/>
              </w:rPr>
            </w:pPr>
          </w:p>
        </w:tc>
        <w:tc>
          <w:tcPr>
            <w:tcW w:w="798"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1E12FB4">
            <w:pPr>
              <w:kinsoku w:val="0"/>
              <w:overflowPunct w:val="0"/>
              <w:autoSpaceDE w:val="0"/>
              <w:autoSpaceDN w:val="0"/>
              <w:adjustRightInd w:val="0"/>
              <w:snapToGrid w:val="0"/>
              <w:jc w:val="center"/>
              <w:rPr>
                <w:rFonts w:eastAsia="宋体"/>
                <w:color w:val="000000"/>
                <w:sz w:val="15"/>
                <w:szCs w:val="15"/>
              </w:rPr>
            </w:pPr>
          </w:p>
        </w:tc>
        <w:tc>
          <w:tcPr>
            <w:tcW w:w="798"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2DAA797">
            <w:pPr>
              <w:kinsoku w:val="0"/>
              <w:overflowPunct w:val="0"/>
              <w:autoSpaceDE w:val="0"/>
              <w:autoSpaceDN w:val="0"/>
              <w:adjustRightInd w:val="0"/>
              <w:snapToGrid w:val="0"/>
              <w:jc w:val="center"/>
              <w:rPr>
                <w:rFonts w:eastAsia="宋体"/>
                <w:color w:val="000000"/>
                <w:sz w:val="15"/>
                <w:szCs w:val="15"/>
              </w:rPr>
            </w:pPr>
          </w:p>
        </w:tc>
        <w:tc>
          <w:tcPr>
            <w:tcW w:w="40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F1BD039">
            <w:pPr>
              <w:kinsoku w:val="0"/>
              <w:overflowPunct w:val="0"/>
              <w:autoSpaceDE w:val="0"/>
              <w:autoSpaceDN w:val="0"/>
              <w:adjustRightInd w:val="0"/>
              <w:snapToGrid w:val="0"/>
              <w:jc w:val="center"/>
              <w:rPr>
                <w:rFonts w:eastAsia="宋体"/>
                <w:color w:val="000000"/>
                <w:sz w:val="15"/>
                <w:szCs w:val="15"/>
              </w:rPr>
            </w:pPr>
          </w:p>
        </w:tc>
        <w:tc>
          <w:tcPr>
            <w:tcW w:w="38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EDB6969">
            <w:pPr>
              <w:kinsoku w:val="0"/>
              <w:overflowPunct w:val="0"/>
              <w:autoSpaceDE w:val="0"/>
              <w:autoSpaceDN w:val="0"/>
              <w:adjustRightInd w:val="0"/>
              <w:snapToGrid w:val="0"/>
              <w:jc w:val="center"/>
              <w:rPr>
                <w:rFonts w:eastAsia="宋体"/>
                <w:color w:val="000000"/>
                <w:sz w:val="15"/>
                <w:szCs w:val="15"/>
              </w:rPr>
            </w:pPr>
          </w:p>
        </w:tc>
        <w:tc>
          <w:tcPr>
            <w:tcW w:w="38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570B9EF">
            <w:pPr>
              <w:kinsoku w:val="0"/>
              <w:overflowPunct w:val="0"/>
              <w:autoSpaceDE w:val="0"/>
              <w:autoSpaceDN w:val="0"/>
              <w:adjustRightInd w:val="0"/>
              <w:snapToGrid w:val="0"/>
              <w:jc w:val="center"/>
              <w:rPr>
                <w:rFonts w:eastAsia="宋体"/>
                <w:color w:val="000000"/>
                <w:sz w:val="15"/>
                <w:szCs w:val="15"/>
              </w:rPr>
            </w:pPr>
          </w:p>
        </w:tc>
        <w:tc>
          <w:tcPr>
            <w:tcW w:w="88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9BE0F99">
            <w:pPr>
              <w:kinsoku w:val="0"/>
              <w:overflowPunct w:val="0"/>
              <w:autoSpaceDE w:val="0"/>
              <w:autoSpaceDN w:val="0"/>
              <w:adjustRightInd w:val="0"/>
              <w:snapToGrid w:val="0"/>
              <w:jc w:val="center"/>
              <w:rPr>
                <w:rFonts w:eastAsia="宋体"/>
                <w:color w:val="000000"/>
                <w:sz w:val="15"/>
                <w:szCs w:val="15"/>
              </w:rPr>
            </w:pPr>
          </w:p>
        </w:tc>
        <w:tc>
          <w:tcPr>
            <w:tcW w:w="60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AE66F3A">
            <w:pPr>
              <w:kinsoku w:val="0"/>
              <w:overflowPunct w:val="0"/>
              <w:autoSpaceDE w:val="0"/>
              <w:autoSpaceDN w:val="0"/>
              <w:adjustRightInd w:val="0"/>
              <w:snapToGrid w:val="0"/>
              <w:jc w:val="center"/>
              <w:rPr>
                <w:rFonts w:eastAsia="宋体"/>
                <w:color w:val="000000"/>
                <w:sz w:val="15"/>
                <w:szCs w:val="15"/>
              </w:rPr>
            </w:pPr>
          </w:p>
        </w:tc>
      </w:tr>
      <w:tr w14:paraId="1E195F20">
        <w:tblPrEx>
          <w:tblCellMar>
            <w:top w:w="0" w:type="dxa"/>
            <w:left w:w="0" w:type="dxa"/>
            <w:bottom w:w="0" w:type="dxa"/>
            <w:right w:w="0" w:type="dxa"/>
          </w:tblCellMar>
        </w:tblPrEx>
        <w:trPr>
          <w:cantSplit/>
          <w:trHeight w:val="280" w:hRule="atLeast"/>
        </w:trPr>
        <w:tc>
          <w:tcPr>
            <w:tcW w:w="4831"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F7E46A">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栏次</w:t>
            </w:r>
          </w:p>
        </w:tc>
        <w:tc>
          <w:tcPr>
            <w:tcW w:w="798"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AD27E3A">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1</w:t>
            </w:r>
          </w:p>
        </w:tc>
        <w:tc>
          <w:tcPr>
            <w:tcW w:w="798"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574E798">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2</w:t>
            </w:r>
          </w:p>
        </w:tc>
        <w:tc>
          <w:tcPr>
            <w:tcW w:w="403"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F403094">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3</w:t>
            </w:r>
          </w:p>
        </w:tc>
        <w:tc>
          <w:tcPr>
            <w:tcW w:w="38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46A53B5">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4</w:t>
            </w:r>
          </w:p>
        </w:tc>
        <w:tc>
          <w:tcPr>
            <w:tcW w:w="38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99CBFC0">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5</w:t>
            </w:r>
          </w:p>
        </w:tc>
        <w:tc>
          <w:tcPr>
            <w:tcW w:w="88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D10BEA8">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6</w:t>
            </w:r>
          </w:p>
        </w:tc>
        <w:tc>
          <w:tcPr>
            <w:tcW w:w="606"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8B590AE">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7</w:t>
            </w:r>
          </w:p>
        </w:tc>
      </w:tr>
      <w:tr w14:paraId="74E3A346">
        <w:tblPrEx>
          <w:tblCellMar>
            <w:top w:w="0" w:type="dxa"/>
            <w:left w:w="0" w:type="dxa"/>
            <w:bottom w:w="0" w:type="dxa"/>
            <w:right w:w="0" w:type="dxa"/>
          </w:tblCellMar>
        </w:tblPrEx>
        <w:trPr>
          <w:cantSplit/>
          <w:trHeight w:val="280" w:hRule="atLeast"/>
        </w:trPr>
        <w:tc>
          <w:tcPr>
            <w:tcW w:w="4831"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BFACEB">
            <w:pPr>
              <w:kinsoku w:val="0"/>
              <w:overflowPunct w:val="0"/>
              <w:autoSpaceDE w:val="0"/>
              <w:autoSpaceDN w:val="0"/>
              <w:adjustRightInd w:val="0"/>
              <w:snapToGrid w:val="0"/>
              <w:jc w:val="center"/>
              <w:textAlignment w:val="center"/>
              <w:rPr>
                <w:rFonts w:eastAsia="宋体"/>
                <w:color w:val="000000"/>
                <w:sz w:val="15"/>
                <w:szCs w:val="15"/>
              </w:rPr>
            </w:pPr>
            <w:r>
              <w:rPr>
                <w:rFonts w:eastAsia="宋体"/>
                <w:color w:val="000000"/>
                <w:kern w:val="0"/>
                <w:sz w:val="15"/>
                <w:szCs w:val="15"/>
                <w:lang w:bidi="ar"/>
              </w:rPr>
              <w:t>合计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E30675">
            <w:pPr>
              <w:kinsoku w:val="0"/>
              <w:overflowPunct w:val="0"/>
              <w:autoSpaceDE w:val="0"/>
              <w:autoSpaceDN w:val="0"/>
              <w:adjustRightInd w:val="0"/>
              <w:snapToGrid w:val="0"/>
              <w:jc w:val="right"/>
              <w:textAlignment w:val="center"/>
              <w:rPr>
                <w:rFonts w:eastAsia="宋体"/>
                <w:b/>
                <w:color w:val="000000"/>
                <w:sz w:val="15"/>
                <w:szCs w:val="15"/>
              </w:rPr>
            </w:pPr>
            <w:r>
              <w:rPr>
                <w:rFonts w:eastAsia="宋体"/>
                <w:b/>
                <w:color w:val="000000"/>
                <w:kern w:val="0"/>
                <w:sz w:val="15"/>
                <w:szCs w:val="15"/>
                <w:lang w:bidi="ar"/>
              </w:rPr>
              <w:t>25,560.78</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93EB9E">
            <w:pPr>
              <w:kinsoku w:val="0"/>
              <w:overflowPunct w:val="0"/>
              <w:autoSpaceDE w:val="0"/>
              <w:autoSpaceDN w:val="0"/>
              <w:adjustRightInd w:val="0"/>
              <w:snapToGrid w:val="0"/>
              <w:jc w:val="right"/>
              <w:textAlignment w:val="center"/>
              <w:rPr>
                <w:rFonts w:eastAsia="宋体"/>
                <w:b/>
                <w:color w:val="000000"/>
                <w:sz w:val="15"/>
                <w:szCs w:val="15"/>
              </w:rPr>
            </w:pPr>
            <w:r>
              <w:rPr>
                <w:rFonts w:eastAsia="宋体"/>
                <w:b/>
                <w:color w:val="000000"/>
                <w:kern w:val="0"/>
                <w:sz w:val="15"/>
                <w:szCs w:val="15"/>
                <w:lang w:bidi="ar"/>
              </w:rPr>
              <w:t>25,537.82</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EE3923">
            <w:pPr>
              <w:kinsoku w:val="0"/>
              <w:overflowPunct w:val="0"/>
              <w:autoSpaceDE w:val="0"/>
              <w:autoSpaceDN w:val="0"/>
              <w:adjustRightInd w:val="0"/>
              <w:snapToGrid w:val="0"/>
              <w:jc w:val="right"/>
              <w:textAlignment w:val="center"/>
              <w:rPr>
                <w:rFonts w:eastAsia="宋体"/>
                <w:b/>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A13225">
            <w:pPr>
              <w:kinsoku w:val="0"/>
              <w:overflowPunct w:val="0"/>
              <w:autoSpaceDE w:val="0"/>
              <w:autoSpaceDN w:val="0"/>
              <w:adjustRightInd w:val="0"/>
              <w:snapToGrid w:val="0"/>
              <w:jc w:val="right"/>
              <w:textAlignment w:val="center"/>
              <w:rPr>
                <w:rFonts w:eastAsia="宋体"/>
                <w:b/>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EF49BF">
            <w:pPr>
              <w:kinsoku w:val="0"/>
              <w:overflowPunct w:val="0"/>
              <w:autoSpaceDE w:val="0"/>
              <w:autoSpaceDN w:val="0"/>
              <w:adjustRightInd w:val="0"/>
              <w:snapToGrid w:val="0"/>
              <w:jc w:val="right"/>
              <w:textAlignment w:val="center"/>
              <w:rPr>
                <w:rFonts w:eastAsia="宋体"/>
                <w:b/>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F7EFE5">
            <w:pPr>
              <w:kinsoku w:val="0"/>
              <w:overflowPunct w:val="0"/>
              <w:autoSpaceDE w:val="0"/>
              <w:autoSpaceDN w:val="0"/>
              <w:adjustRightInd w:val="0"/>
              <w:snapToGrid w:val="0"/>
              <w:jc w:val="right"/>
              <w:textAlignment w:val="center"/>
              <w:rPr>
                <w:rFonts w:eastAsia="宋体"/>
                <w:b/>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B177B0">
            <w:pPr>
              <w:kinsoku w:val="0"/>
              <w:overflowPunct w:val="0"/>
              <w:autoSpaceDE w:val="0"/>
              <w:autoSpaceDN w:val="0"/>
              <w:adjustRightInd w:val="0"/>
              <w:snapToGrid w:val="0"/>
              <w:jc w:val="right"/>
              <w:textAlignment w:val="center"/>
              <w:rPr>
                <w:rFonts w:eastAsia="宋体"/>
                <w:b/>
                <w:color w:val="000000"/>
                <w:sz w:val="15"/>
                <w:szCs w:val="15"/>
              </w:rPr>
            </w:pPr>
            <w:r>
              <w:rPr>
                <w:rFonts w:eastAsia="宋体"/>
                <w:b/>
                <w:color w:val="000000"/>
                <w:kern w:val="0"/>
                <w:sz w:val="15"/>
                <w:szCs w:val="15"/>
                <w:lang w:bidi="ar"/>
              </w:rPr>
              <w:t>22.96</w:t>
            </w:r>
          </w:p>
        </w:tc>
      </w:tr>
      <w:tr w14:paraId="5DE380F2">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4849EA">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9DDF63">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一般公共服务支出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D2AE70">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6,723.49</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82318E">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6,701.63</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39C61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D7464B">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C551C1">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7A2F5B">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76A82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21.86</w:t>
            </w:r>
          </w:p>
        </w:tc>
      </w:tr>
      <w:tr w14:paraId="6D5B1F26">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43F776">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20103</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C4B9A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政府办公厅（室）及相关机构事务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1ECA52">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1,216.00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6806D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1,194.14</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55613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36DC43">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D5A064">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D6FEE2">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C7E036">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21.86</w:t>
            </w:r>
          </w:p>
        </w:tc>
      </w:tr>
      <w:tr w14:paraId="443859D3">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8CE3D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2010301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161CBC">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行政运行</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B08D6C">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218.58</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2A24C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218.58</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CB3DF3">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51DAC9">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1F9CD2">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C1C7E6">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2D26A4">
            <w:pPr>
              <w:kinsoku w:val="0"/>
              <w:overflowPunct w:val="0"/>
              <w:autoSpaceDE w:val="0"/>
              <w:autoSpaceDN w:val="0"/>
              <w:adjustRightInd w:val="0"/>
              <w:snapToGrid w:val="0"/>
              <w:jc w:val="right"/>
              <w:textAlignment w:val="center"/>
              <w:rPr>
                <w:rFonts w:eastAsia="宋体"/>
                <w:color w:val="000000"/>
                <w:sz w:val="15"/>
                <w:szCs w:val="15"/>
              </w:rPr>
            </w:pPr>
          </w:p>
        </w:tc>
      </w:tr>
      <w:tr w14:paraId="03002585">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41ABA3">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2010302</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35EF75">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一般行政管理事务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861048">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975.56</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EA947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975.56</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BEF1DF">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05D78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3DA9F7">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4E2048">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6FF398">
            <w:pPr>
              <w:kinsoku w:val="0"/>
              <w:overflowPunct w:val="0"/>
              <w:autoSpaceDE w:val="0"/>
              <w:autoSpaceDN w:val="0"/>
              <w:adjustRightInd w:val="0"/>
              <w:snapToGrid w:val="0"/>
              <w:jc w:val="right"/>
              <w:textAlignment w:val="center"/>
              <w:rPr>
                <w:rFonts w:eastAsia="宋体"/>
                <w:color w:val="000000"/>
                <w:sz w:val="15"/>
                <w:szCs w:val="15"/>
              </w:rPr>
            </w:pPr>
          </w:p>
        </w:tc>
      </w:tr>
      <w:tr w14:paraId="1F5C77CB">
        <w:tblPrEx>
          <w:tblCellMar>
            <w:top w:w="0" w:type="dxa"/>
            <w:left w:w="0" w:type="dxa"/>
            <w:bottom w:w="0" w:type="dxa"/>
            <w:right w:w="0" w:type="dxa"/>
          </w:tblCellMar>
        </w:tblPrEx>
        <w:trPr>
          <w:cantSplit/>
          <w:trHeight w:val="53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7981D7">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2010399</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6A166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其他政府办公厅（室）及相关机构事务支出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29963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21.86</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105FA5">
            <w:pPr>
              <w:kinsoku w:val="0"/>
              <w:overflowPunct w:val="0"/>
              <w:autoSpaceDE w:val="0"/>
              <w:autoSpaceDN w:val="0"/>
              <w:adjustRightInd w:val="0"/>
              <w:snapToGrid w:val="0"/>
              <w:jc w:val="right"/>
              <w:textAlignment w:val="center"/>
              <w:rPr>
                <w:rFonts w:eastAsia="宋体"/>
                <w:color w:val="000000"/>
                <w:sz w:val="15"/>
                <w:szCs w:val="15"/>
              </w:rPr>
            </w:pP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ACD96F">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9209B4">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419430">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26CB89">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FBEED5">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21.86</w:t>
            </w:r>
          </w:p>
        </w:tc>
      </w:tr>
      <w:tr w14:paraId="378E4C81">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0A5B5B">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20105</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2DEE2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统计信息事务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915D92">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5,388.24</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AE4BC4">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5,388.24</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C8BCB6">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EB9AE1">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195989">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33D659">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B3B45A">
            <w:pPr>
              <w:kinsoku w:val="0"/>
              <w:overflowPunct w:val="0"/>
              <w:autoSpaceDE w:val="0"/>
              <w:autoSpaceDN w:val="0"/>
              <w:adjustRightInd w:val="0"/>
              <w:snapToGrid w:val="0"/>
              <w:jc w:val="right"/>
              <w:textAlignment w:val="center"/>
              <w:rPr>
                <w:rFonts w:eastAsia="宋体"/>
                <w:color w:val="000000"/>
                <w:sz w:val="15"/>
                <w:szCs w:val="15"/>
              </w:rPr>
            </w:pPr>
          </w:p>
        </w:tc>
      </w:tr>
      <w:tr w14:paraId="444D67D0">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BF20F9">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2010504</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FDF14D">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信息事务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D60F4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5,388.24</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6C532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5,388.24</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75CF12">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E90A7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679F90">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6794E6">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8339EF">
            <w:pPr>
              <w:kinsoku w:val="0"/>
              <w:overflowPunct w:val="0"/>
              <w:autoSpaceDE w:val="0"/>
              <w:autoSpaceDN w:val="0"/>
              <w:adjustRightInd w:val="0"/>
              <w:snapToGrid w:val="0"/>
              <w:jc w:val="right"/>
              <w:textAlignment w:val="center"/>
              <w:rPr>
                <w:rFonts w:eastAsia="宋体"/>
                <w:color w:val="000000"/>
                <w:sz w:val="15"/>
                <w:szCs w:val="15"/>
              </w:rPr>
            </w:pPr>
          </w:p>
        </w:tc>
      </w:tr>
      <w:tr w14:paraId="56922A5E">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D08556">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20138</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A196F0">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市场监督管理事务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6CD59D">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6.25</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8C368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6.25</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56590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627922">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EAB162">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EFA229">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2B3003">
            <w:pPr>
              <w:kinsoku w:val="0"/>
              <w:overflowPunct w:val="0"/>
              <w:autoSpaceDE w:val="0"/>
              <w:autoSpaceDN w:val="0"/>
              <w:adjustRightInd w:val="0"/>
              <w:snapToGrid w:val="0"/>
              <w:jc w:val="right"/>
              <w:textAlignment w:val="center"/>
              <w:rPr>
                <w:rFonts w:eastAsia="宋体"/>
                <w:color w:val="000000"/>
                <w:sz w:val="15"/>
                <w:szCs w:val="15"/>
              </w:rPr>
            </w:pPr>
          </w:p>
        </w:tc>
      </w:tr>
      <w:tr w14:paraId="0D90A0DA">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ADFBA8">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2013801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3B4A5C">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行政运行</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4BF343">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3.15</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A22D24">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3.15</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3D129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E97CA3">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6C89A7">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921E86">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07935E">
            <w:pPr>
              <w:kinsoku w:val="0"/>
              <w:overflowPunct w:val="0"/>
              <w:autoSpaceDE w:val="0"/>
              <w:autoSpaceDN w:val="0"/>
              <w:adjustRightInd w:val="0"/>
              <w:snapToGrid w:val="0"/>
              <w:jc w:val="right"/>
              <w:textAlignment w:val="center"/>
              <w:rPr>
                <w:rFonts w:eastAsia="宋体"/>
                <w:color w:val="000000"/>
                <w:sz w:val="15"/>
                <w:szCs w:val="15"/>
              </w:rPr>
            </w:pPr>
          </w:p>
        </w:tc>
      </w:tr>
      <w:tr w14:paraId="7660202B">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37FDFB">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2013802</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E296E7">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一般行政管理事务</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B1035C">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3.10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707E9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3.10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E7BB29">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E519DD">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7F2DE2">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9B2C90">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1F642B">
            <w:pPr>
              <w:kinsoku w:val="0"/>
              <w:overflowPunct w:val="0"/>
              <w:autoSpaceDE w:val="0"/>
              <w:autoSpaceDN w:val="0"/>
              <w:adjustRightInd w:val="0"/>
              <w:snapToGrid w:val="0"/>
              <w:jc w:val="right"/>
              <w:textAlignment w:val="center"/>
              <w:rPr>
                <w:rFonts w:eastAsia="宋体"/>
                <w:color w:val="000000"/>
                <w:sz w:val="15"/>
                <w:szCs w:val="15"/>
              </w:rPr>
            </w:pPr>
          </w:p>
        </w:tc>
      </w:tr>
      <w:tr w14:paraId="66602F21">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EABEE2">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20199</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0793A4">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其他一般公共服务支出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32280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113.00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F15072">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113.00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B9460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605D76">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19DDE9">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FA8F3D">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41C6B2">
            <w:pPr>
              <w:kinsoku w:val="0"/>
              <w:overflowPunct w:val="0"/>
              <w:autoSpaceDE w:val="0"/>
              <w:autoSpaceDN w:val="0"/>
              <w:adjustRightInd w:val="0"/>
              <w:snapToGrid w:val="0"/>
              <w:jc w:val="right"/>
              <w:textAlignment w:val="center"/>
              <w:rPr>
                <w:rFonts w:eastAsia="宋体"/>
                <w:color w:val="000000"/>
                <w:sz w:val="15"/>
                <w:szCs w:val="15"/>
              </w:rPr>
            </w:pPr>
          </w:p>
        </w:tc>
      </w:tr>
      <w:tr w14:paraId="5772F00B">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6DE990">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2019999</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89EA8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其他一般公共服务支出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35C212">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113.00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DE4155">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113.00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B7BA4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51495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56CC31">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DCB216">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5F173F">
            <w:pPr>
              <w:kinsoku w:val="0"/>
              <w:overflowPunct w:val="0"/>
              <w:autoSpaceDE w:val="0"/>
              <w:autoSpaceDN w:val="0"/>
              <w:adjustRightInd w:val="0"/>
              <w:snapToGrid w:val="0"/>
              <w:jc w:val="right"/>
              <w:textAlignment w:val="center"/>
              <w:rPr>
                <w:rFonts w:eastAsia="宋体"/>
                <w:color w:val="000000"/>
                <w:sz w:val="15"/>
                <w:szCs w:val="15"/>
              </w:rPr>
            </w:pPr>
          </w:p>
        </w:tc>
      </w:tr>
      <w:tr w14:paraId="0698BE77">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969EB4">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208</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7FB980">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社会保障和就业支出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565EFB">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105.26</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B906C6">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105.26</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272AF3">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72F124">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5683A5">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361688">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1E16D6">
            <w:pPr>
              <w:kinsoku w:val="0"/>
              <w:overflowPunct w:val="0"/>
              <w:autoSpaceDE w:val="0"/>
              <w:autoSpaceDN w:val="0"/>
              <w:adjustRightInd w:val="0"/>
              <w:snapToGrid w:val="0"/>
              <w:jc w:val="right"/>
              <w:textAlignment w:val="center"/>
              <w:rPr>
                <w:rFonts w:eastAsia="宋体"/>
                <w:color w:val="000000"/>
                <w:sz w:val="15"/>
                <w:szCs w:val="15"/>
              </w:rPr>
            </w:pPr>
          </w:p>
        </w:tc>
      </w:tr>
      <w:tr w14:paraId="0F48DB17">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885D33">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20805</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F97F67">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行政事业单位离退休</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E2323B">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88.33</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B9F9F6">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88.33</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13006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4E4235">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13E61C">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8EC0D4">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259563">
            <w:pPr>
              <w:kinsoku w:val="0"/>
              <w:overflowPunct w:val="0"/>
              <w:autoSpaceDE w:val="0"/>
              <w:autoSpaceDN w:val="0"/>
              <w:adjustRightInd w:val="0"/>
              <w:snapToGrid w:val="0"/>
              <w:jc w:val="right"/>
              <w:textAlignment w:val="center"/>
              <w:rPr>
                <w:rFonts w:eastAsia="宋体"/>
                <w:color w:val="000000"/>
                <w:sz w:val="15"/>
                <w:szCs w:val="15"/>
              </w:rPr>
            </w:pPr>
          </w:p>
        </w:tc>
      </w:tr>
      <w:tr w14:paraId="2FF3E645">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330141">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2080505</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2606A9">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机关事业单位基本养老保险缴费支出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91CBD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88.33</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6052B0">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88.33</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73FE2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01999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5A5D56">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2A32F9">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07925D">
            <w:pPr>
              <w:kinsoku w:val="0"/>
              <w:overflowPunct w:val="0"/>
              <w:autoSpaceDE w:val="0"/>
              <w:autoSpaceDN w:val="0"/>
              <w:adjustRightInd w:val="0"/>
              <w:snapToGrid w:val="0"/>
              <w:jc w:val="right"/>
              <w:textAlignment w:val="center"/>
              <w:rPr>
                <w:rFonts w:eastAsia="宋体"/>
                <w:color w:val="000000"/>
                <w:sz w:val="15"/>
                <w:szCs w:val="15"/>
              </w:rPr>
            </w:pPr>
          </w:p>
        </w:tc>
      </w:tr>
      <w:tr w14:paraId="223BEADA">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B6A733">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20808</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6C106D">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抚恤</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17D15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16.93</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4BB5CE">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16.93</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54BBBB">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FAB220">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A8C2A4">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FBB50D">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B4A7FF">
            <w:pPr>
              <w:kinsoku w:val="0"/>
              <w:overflowPunct w:val="0"/>
              <w:autoSpaceDE w:val="0"/>
              <w:autoSpaceDN w:val="0"/>
              <w:adjustRightInd w:val="0"/>
              <w:snapToGrid w:val="0"/>
              <w:jc w:val="right"/>
              <w:textAlignment w:val="center"/>
              <w:rPr>
                <w:rFonts w:eastAsia="宋体"/>
                <w:color w:val="000000"/>
                <w:sz w:val="15"/>
                <w:szCs w:val="15"/>
              </w:rPr>
            </w:pPr>
          </w:p>
        </w:tc>
      </w:tr>
      <w:tr w14:paraId="0D20F42B">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09DB10">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2080899</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813E69">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其他优抚支出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32B54D">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16.93</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D7300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16.93</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7B7C90">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F45A4B">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659A2B">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657ED9">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ADE634">
            <w:pPr>
              <w:kinsoku w:val="0"/>
              <w:overflowPunct w:val="0"/>
              <w:autoSpaceDE w:val="0"/>
              <w:autoSpaceDN w:val="0"/>
              <w:adjustRightInd w:val="0"/>
              <w:snapToGrid w:val="0"/>
              <w:jc w:val="right"/>
              <w:textAlignment w:val="center"/>
              <w:rPr>
                <w:rFonts w:eastAsia="宋体"/>
                <w:color w:val="000000"/>
                <w:sz w:val="15"/>
                <w:szCs w:val="15"/>
              </w:rPr>
            </w:pPr>
          </w:p>
        </w:tc>
      </w:tr>
      <w:tr w14:paraId="0DD06ADA">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E54EF3">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210</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F14828">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卫生健康支出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F6D29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77.39</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86F535">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77.39</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1815E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8AEE9C">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2A9B41">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8714D5">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A20EB6">
            <w:pPr>
              <w:kinsoku w:val="0"/>
              <w:overflowPunct w:val="0"/>
              <w:autoSpaceDE w:val="0"/>
              <w:autoSpaceDN w:val="0"/>
              <w:adjustRightInd w:val="0"/>
              <w:snapToGrid w:val="0"/>
              <w:jc w:val="right"/>
              <w:textAlignment w:val="center"/>
              <w:rPr>
                <w:rFonts w:eastAsia="宋体"/>
                <w:color w:val="000000"/>
                <w:sz w:val="15"/>
                <w:szCs w:val="15"/>
              </w:rPr>
            </w:pPr>
          </w:p>
        </w:tc>
      </w:tr>
      <w:tr w14:paraId="5D0BF871">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86A4F6">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21011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38C59F">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行政事业单位医疗</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94752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77.39</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042BBE">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77.39</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1E961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1E4BF8">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B62AD8">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83B1A1">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CD8B13">
            <w:pPr>
              <w:kinsoku w:val="0"/>
              <w:overflowPunct w:val="0"/>
              <w:autoSpaceDE w:val="0"/>
              <w:autoSpaceDN w:val="0"/>
              <w:adjustRightInd w:val="0"/>
              <w:snapToGrid w:val="0"/>
              <w:jc w:val="right"/>
              <w:textAlignment w:val="center"/>
              <w:rPr>
                <w:rFonts w:eastAsia="宋体"/>
                <w:color w:val="000000"/>
                <w:sz w:val="15"/>
                <w:szCs w:val="15"/>
              </w:rPr>
            </w:pPr>
          </w:p>
        </w:tc>
      </w:tr>
      <w:tr w14:paraId="65F70A95">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11F311">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2101101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E79F88">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行政单位医疗</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FC623C">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68.90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45334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68.90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2DF8A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B7F481">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02AAB6">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8491D6">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17DE4C">
            <w:pPr>
              <w:kinsoku w:val="0"/>
              <w:overflowPunct w:val="0"/>
              <w:autoSpaceDE w:val="0"/>
              <w:autoSpaceDN w:val="0"/>
              <w:adjustRightInd w:val="0"/>
              <w:snapToGrid w:val="0"/>
              <w:jc w:val="right"/>
              <w:textAlignment w:val="center"/>
              <w:rPr>
                <w:rFonts w:eastAsia="宋体"/>
                <w:color w:val="000000"/>
                <w:sz w:val="15"/>
                <w:szCs w:val="15"/>
              </w:rPr>
            </w:pPr>
          </w:p>
        </w:tc>
      </w:tr>
      <w:tr w14:paraId="21D64B43">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99AD68">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2101103</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BDC9B2">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公务员医疗补助</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03488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8.49</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E0B18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8.49</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ABA3E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BCD3AD">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11890C">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18BC63">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75F304">
            <w:pPr>
              <w:kinsoku w:val="0"/>
              <w:overflowPunct w:val="0"/>
              <w:autoSpaceDE w:val="0"/>
              <w:autoSpaceDN w:val="0"/>
              <w:adjustRightInd w:val="0"/>
              <w:snapToGrid w:val="0"/>
              <w:jc w:val="right"/>
              <w:textAlignment w:val="center"/>
              <w:rPr>
                <w:rFonts w:eastAsia="宋体"/>
                <w:color w:val="000000"/>
                <w:sz w:val="15"/>
                <w:szCs w:val="15"/>
              </w:rPr>
            </w:pPr>
          </w:p>
        </w:tc>
      </w:tr>
      <w:tr w14:paraId="4CB38627">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6F80A5">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212</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365AC5">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城乡社区支出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0676F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18,600.00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CB4794">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18,600.00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6B8AA5">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3FCC0B">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BC4913">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BE499C">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BB54BF">
            <w:pPr>
              <w:kinsoku w:val="0"/>
              <w:overflowPunct w:val="0"/>
              <w:autoSpaceDE w:val="0"/>
              <w:autoSpaceDN w:val="0"/>
              <w:adjustRightInd w:val="0"/>
              <w:snapToGrid w:val="0"/>
              <w:jc w:val="right"/>
              <w:textAlignment w:val="center"/>
              <w:rPr>
                <w:rFonts w:eastAsia="宋体"/>
                <w:color w:val="000000"/>
                <w:sz w:val="15"/>
                <w:szCs w:val="15"/>
              </w:rPr>
            </w:pPr>
          </w:p>
        </w:tc>
      </w:tr>
      <w:tr w14:paraId="7ED14B69">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763D25">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21203</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D7E51D">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城乡社区公共设施</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77E1C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18,600.00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FB1EE2">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18,600.00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9169B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9246DB">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58ADCB">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F7A969">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5FCFB3">
            <w:pPr>
              <w:kinsoku w:val="0"/>
              <w:overflowPunct w:val="0"/>
              <w:autoSpaceDE w:val="0"/>
              <w:autoSpaceDN w:val="0"/>
              <w:adjustRightInd w:val="0"/>
              <w:snapToGrid w:val="0"/>
              <w:jc w:val="right"/>
              <w:textAlignment w:val="center"/>
              <w:rPr>
                <w:rFonts w:eastAsia="宋体"/>
                <w:color w:val="000000"/>
                <w:sz w:val="15"/>
                <w:szCs w:val="15"/>
              </w:rPr>
            </w:pPr>
          </w:p>
        </w:tc>
      </w:tr>
      <w:tr w14:paraId="09DC3F01">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0575BF">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2120399</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54CDC7">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其他城乡社区公共设施支出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8D7CCB">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18,600.00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EE4F5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18,600.00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5C71EC">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3549A2">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0B090D">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18EFBF">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421E17">
            <w:pPr>
              <w:kinsoku w:val="0"/>
              <w:overflowPunct w:val="0"/>
              <w:autoSpaceDE w:val="0"/>
              <w:autoSpaceDN w:val="0"/>
              <w:adjustRightInd w:val="0"/>
              <w:snapToGrid w:val="0"/>
              <w:jc w:val="right"/>
              <w:textAlignment w:val="center"/>
              <w:rPr>
                <w:rFonts w:eastAsia="宋体"/>
                <w:color w:val="000000"/>
                <w:sz w:val="15"/>
                <w:szCs w:val="15"/>
              </w:rPr>
            </w:pPr>
          </w:p>
        </w:tc>
      </w:tr>
      <w:tr w14:paraId="1CC6CB78">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89DBFC">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213</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5BC5E7">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农林水支出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73E808">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1.64</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D438C4">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0.54</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FAD6C1">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E2F17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9FFD06">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78DCE6">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A2FE3A">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1.10</w:t>
            </w:r>
          </w:p>
        </w:tc>
      </w:tr>
      <w:tr w14:paraId="04DE2AC2">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57582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21301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D3B31D">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农业</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549614">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1FB0FE">
            <w:pPr>
              <w:kinsoku w:val="0"/>
              <w:overflowPunct w:val="0"/>
              <w:autoSpaceDE w:val="0"/>
              <w:autoSpaceDN w:val="0"/>
              <w:adjustRightInd w:val="0"/>
              <w:snapToGrid w:val="0"/>
              <w:jc w:val="right"/>
              <w:textAlignment w:val="center"/>
              <w:rPr>
                <w:rFonts w:eastAsia="宋体"/>
                <w:color w:val="000000"/>
                <w:sz w:val="15"/>
                <w:szCs w:val="15"/>
              </w:rPr>
            </w:pP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B2768A">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413CB5">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9DE723">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A1A3DA">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8D11B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1.10</w:t>
            </w:r>
          </w:p>
        </w:tc>
      </w:tr>
      <w:tr w14:paraId="7E59910D">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2014A9">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2130199</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68C62E">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其他农业支出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B00E8B">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5AB652">
            <w:pPr>
              <w:kinsoku w:val="0"/>
              <w:overflowPunct w:val="0"/>
              <w:autoSpaceDE w:val="0"/>
              <w:autoSpaceDN w:val="0"/>
              <w:adjustRightInd w:val="0"/>
              <w:snapToGrid w:val="0"/>
              <w:jc w:val="right"/>
              <w:textAlignment w:val="center"/>
              <w:rPr>
                <w:rFonts w:eastAsia="宋体"/>
                <w:color w:val="000000"/>
                <w:sz w:val="15"/>
                <w:szCs w:val="15"/>
              </w:rPr>
            </w:pP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5252BB">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ED9DD1">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D3B7FE">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ED3C03">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48276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1.10</w:t>
            </w:r>
          </w:p>
        </w:tc>
      </w:tr>
      <w:tr w14:paraId="34AB3B09">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0860BD">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21306</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14C821">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农业综合开发</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A13268">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0.54</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30FCF3">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0.54</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8B0904">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0428F8">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978829">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AC0B6B">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19A280">
            <w:pPr>
              <w:kinsoku w:val="0"/>
              <w:overflowPunct w:val="0"/>
              <w:autoSpaceDE w:val="0"/>
              <w:autoSpaceDN w:val="0"/>
              <w:adjustRightInd w:val="0"/>
              <w:snapToGrid w:val="0"/>
              <w:jc w:val="right"/>
              <w:textAlignment w:val="center"/>
              <w:rPr>
                <w:rFonts w:eastAsia="宋体"/>
                <w:color w:val="000000"/>
                <w:sz w:val="15"/>
                <w:szCs w:val="15"/>
              </w:rPr>
            </w:pPr>
          </w:p>
        </w:tc>
      </w:tr>
      <w:tr w14:paraId="2AC58D9D">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7766ED">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2130601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08BE5B">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机构运行</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1E6AF0">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0.54</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2FD75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0.54</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76172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DF0F5D">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B058BB">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3E9807">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4F4CCD">
            <w:pPr>
              <w:kinsoku w:val="0"/>
              <w:overflowPunct w:val="0"/>
              <w:autoSpaceDE w:val="0"/>
              <w:autoSpaceDN w:val="0"/>
              <w:adjustRightInd w:val="0"/>
              <w:snapToGrid w:val="0"/>
              <w:jc w:val="right"/>
              <w:textAlignment w:val="center"/>
              <w:rPr>
                <w:rFonts w:eastAsia="宋体"/>
                <w:color w:val="000000"/>
                <w:sz w:val="15"/>
                <w:szCs w:val="15"/>
              </w:rPr>
            </w:pPr>
          </w:p>
        </w:tc>
      </w:tr>
      <w:tr w14:paraId="53CCDD49">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03E7AF">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221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146BA6">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住房保障支出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8B42CF">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017641">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9BE4F6">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52982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183418">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85EABF">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35472D">
            <w:pPr>
              <w:kinsoku w:val="0"/>
              <w:overflowPunct w:val="0"/>
              <w:autoSpaceDE w:val="0"/>
              <w:autoSpaceDN w:val="0"/>
              <w:adjustRightInd w:val="0"/>
              <w:snapToGrid w:val="0"/>
              <w:jc w:val="right"/>
              <w:textAlignment w:val="center"/>
              <w:rPr>
                <w:rFonts w:eastAsia="宋体"/>
                <w:color w:val="000000"/>
                <w:sz w:val="15"/>
                <w:szCs w:val="15"/>
              </w:rPr>
            </w:pPr>
          </w:p>
        </w:tc>
      </w:tr>
      <w:tr w14:paraId="475C6B3C">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7A7095">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22102</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95C509">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住房改革支出</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6C5850">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C41692">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664333">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C69B6E">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BAEF7D">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5AE548">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E95A37">
            <w:pPr>
              <w:kinsoku w:val="0"/>
              <w:overflowPunct w:val="0"/>
              <w:autoSpaceDE w:val="0"/>
              <w:autoSpaceDN w:val="0"/>
              <w:adjustRightInd w:val="0"/>
              <w:snapToGrid w:val="0"/>
              <w:jc w:val="right"/>
              <w:textAlignment w:val="center"/>
              <w:rPr>
                <w:rFonts w:eastAsia="宋体"/>
                <w:color w:val="000000"/>
                <w:sz w:val="15"/>
                <w:szCs w:val="15"/>
              </w:rPr>
            </w:pPr>
          </w:p>
        </w:tc>
      </w:tr>
      <w:tr w14:paraId="66410C0D">
        <w:tblPrEx>
          <w:tblCellMar>
            <w:top w:w="0" w:type="dxa"/>
            <w:left w:w="0" w:type="dxa"/>
            <w:bottom w:w="0" w:type="dxa"/>
            <w:right w:w="0" w:type="dxa"/>
          </w:tblCellMar>
        </w:tblPrEx>
        <w:trPr>
          <w:cantSplit/>
          <w:trHeight w:val="280" w:hRule="atLeast"/>
        </w:trPr>
        <w:tc>
          <w:tcPr>
            <w:tcW w:w="1830"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6B7B98">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2210201</w:t>
            </w:r>
          </w:p>
        </w:tc>
        <w:tc>
          <w:tcPr>
            <w:tcW w:w="300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115997">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 xml:space="preserve">  住房公积金</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699EBB">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53.00</w:t>
            </w:r>
          </w:p>
        </w:tc>
        <w:tc>
          <w:tcPr>
            <w:tcW w:w="79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9854A7">
            <w:pPr>
              <w:kinsoku w:val="0"/>
              <w:overflowPunct w:val="0"/>
              <w:autoSpaceDE w:val="0"/>
              <w:autoSpaceDN w:val="0"/>
              <w:adjustRightInd w:val="0"/>
              <w:snapToGrid w:val="0"/>
              <w:jc w:val="right"/>
              <w:textAlignment w:val="center"/>
              <w:rPr>
                <w:rFonts w:eastAsia="宋体"/>
                <w:color w:val="000000"/>
                <w:sz w:val="15"/>
                <w:szCs w:val="15"/>
              </w:rPr>
            </w:pPr>
            <w:r>
              <w:rPr>
                <w:rFonts w:eastAsia="宋体"/>
                <w:color w:val="000000"/>
                <w:kern w:val="0"/>
                <w:sz w:val="15"/>
                <w:szCs w:val="15"/>
                <w:lang w:bidi="ar"/>
              </w:rPr>
              <w:t>53.00</w:t>
            </w:r>
          </w:p>
        </w:tc>
        <w:tc>
          <w:tcPr>
            <w:tcW w:w="40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7206A7">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EA3F5F">
            <w:pPr>
              <w:kinsoku w:val="0"/>
              <w:overflowPunct w:val="0"/>
              <w:autoSpaceDE w:val="0"/>
              <w:autoSpaceDN w:val="0"/>
              <w:adjustRightInd w:val="0"/>
              <w:snapToGrid w:val="0"/>
              <w:jc w:val="right"/>
              <w:textAlignment w:val="center"/>
              <w:rPr>
                <w:rFonts w:eastAsia="宋体"/>
                <w:color w:val="000000"/>
                <w:sz w:val="15"/>
                <w:szCs w:val="15"/>
              </w:rPr>
            </w:pPr>
          </w:p>
        </w:tc>
        <w:tc>
          <w:tcPr>
            <w:tcW w:w="38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4726CB">
            <w:pPr>
              <w:kinsoku w:val="0"/>
              <w:overflowPunct w:val="0"/>
              <w:autoSpaceDE w:val="0"/>
              <w:autoSpaceDN w:val="0"/>
              <w:adjustRightInd w:val="0"/>
              <w:snapToGrid w:val="0"/>
              <w:jc w:val="right"/>
              <w:textAlignment w:val="center"/>
              <w:rPr>
                <w:rFonts w:eastAsia="宋体"/>
                <w:color w:val="000000"/>
                <w:sz w:val="15"/>
                <w:szCs w:val="15"/>
              </w:rPr>
            </w:pPr>
          </w:p>
        </w:tc>
        <w:tc>
          <w:tcPr>
            <w:tcW w:w="8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7AED2E">
            <w:pPr>
              <w:kinsoku w:val="0"/>
              <w:overflowPunct w:val="0"/>
              <w:autoSpaceDE w:val="0"/>
              <w:autoSpaceDN w:val="0"/>
              <w:adjustRightInd w:val="0"/>
              <w:snapToGrid w:val="0"/>
              <w:jc w:val="right"/>
              <w:textAlignment w:val="center"/>
              <w:rPr>
                <w:rFonts w:eastAsia="宋体"/>
                <w:color w:val="000000"/>
                <w:sz w:val="15"/>
                <w:szCs w:val="15"/>
              </w:rPr>
            </w:pPr>
          </w:p>
        </w:tc>
        <w:tc>
          <w:tcPr>
            <w:tcW w:w="60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8D9148">
            <w:pPr>
              <w:kinsoku w:val="0"/>
              <w:overflowPunct w:val="0"/>
              <w:autoSpaceDE w:val="0"/>
              <w:autoSpaceDN w:val="0"/>
              <w:adjustRightInd w:val="0"/>
              <w:snapToGrid w:val="0"/>
              <w:jc w:val="right"/>
              <w:textAlignment w:val="center"/>
              <w:rPr>
                <w:rFonts w:eastAsia="宋体"/>
                <w:color w:val="000000"/>
                <w:sz w:val="15"/>
                <w:szCs w:val="15"/>
              </w:rPr>
            </w:pPr>
          </w:p>
        </w:tc>
      </w:tr>
      <w:tr w14:paraId="52AD8C30">
        <w:tblPrEx>
          <w:tblCellMar>
            <w:top w:w="0" w:type="dxa"/>
            <w:left w:w="0" w:type="dxa"/>
            <w:bottom w:w="0" w:type="dxa"/>
            <w:right w:w="0" w:type="dxa"/>
          </w:tblCellMar>
        </w:tblPrEx>
        <w:trPr>
          <w:cantSplit/>
          <w:trHeight w:val="280" w:hRule="atLeast"/>
        </w:trPr>
        <w:tc>
          <w:tcPr>
            <w:tcW w:w="9093" w:type="dxa"/>
            <w:gridSpan w:val="11"/>
            <w:tcBorders>
              <w:top w:val="nil"/>
              <w:left w:val="nil"/>
              <w:bottom w:val="nil"/>
              <w:right w:val="nil"/>
            </w:tcBorders>
            <w:shd w:val="clear" w:color="auto" w:fill="FFFFFF" w:themeFill="background1"/>
            <w:noWrap/>
            <w:tcMar>
              <w:top w:w="15" w:type="dxa"/>
              <w:left w:w="15" w:type="dxa"/>
              <w:right w:w="15" w:type="dxa"/>
            </w:tcMar>
            <w:vAlign w:val="center"/>
          </w:tcPr>
          <w:p w14:paraId="76AB33A6">
            <w:pPr>
              <w:kinsoku w:val="0"/>
              <w:overflowPunct w:val="0"/>
              <w:autoSpaceDE w:val="0"/>
              <w:autoSpaceDN w:val="0"/>
              <w:adjustRightInd w:val="0"/>
              <w:snapToGrid w:val="0"/>
              <w:jc w:val="left"/>
              <w:textAlignment w:val="center"/>
              <w:rPr>
                <w:rFonts w:eastAsia="宋体"/>
                <w:color w:val="000000"/>
                <w:sz w:val="15"/>
                <w:szCs w:val="15"/>
              </w:rPr>
            </w:pPr>
            <w:r>
              <w:rPr>
                <w:rFonts w:eastAsia="宋体"/>
                <w:color w:val="000000"/>
                <w:kern w:val="0"/>
                <w:sz w:val="15"/>
                <w:szCs w:val="15"/>
                <w:lang w:bidi="ar"/>
              </w:rPr>
              <w:t>注：本表反映部门本年度取得的各项收入情况。</w:t>
            </w:r>
          </w:p>
        </w:tc>
      </w:tr>
    </w:tbl>
    <w:p w14:paraId="5C57E284">
      <w:pPr>
        <w:keepLines/>
        <w:widowControl/>
        <w:kinsoku w:val="0"/>
        <w:overflowPunct w:val="0"/>
        <w:autoSpaceDE w:val="0"/>
        <w:autoSpaceDN w:val="0"/>
        <w:adjustRightInd w:val="0"/>
        <w:snapToGrid w:val="0"/>
        <w:jc w:val="center"/>
        <w:rPr>
          <w:b/>
          <w:sz w:val="28"/>
          <w:szCs w:val="28"/>
        </w:rPr>
      </w:pPr>
    </w:p>
    <w:tbl>
      <w:tblPr>
        <w:tblStyle w:val="10"/>
        <w:tblpPr w:leftFromText="180" w:rightFromText="180" w:vertAnchor="text" w:horzAnchor="page" w:tblpX="1440" w:tblpY="308"/>
        <w:tblOverlap w:val="never"/>
        <w:tblW w:w="8686" w:type="dxa"/>
        <w:tblInd w:w="0" w:type="dxa"/>
        <w:shd w:val="clear" w:color="auto" w:fill="FFFFFF" w:themeFill="background1"/>
        <w:tblLayout w:type="fixed"/>
        <w:tblCellMar>
          <w:top w:w="0" w:type="dxa"/>
          <w:left w:w="0" w:type="dxa"/>
          <w:bottom w:w="0" w:type="dxa"/>
          <w:right w:w="0" w:type="dxa"/>
        </w:tblCellMar>
      </w:tblPr>
      <w:tblGrid>
        <w:gridCol w:w="50"/>
        <w:gridCol w:w="720"/>
        <w:gridCol w:w="755"/>
        <w:gridCol w:w="3234"/>
        <w:gridCol w:w="826"/>
        <w:gridCol w:w="790"/>
        <w:gridCol w:w="854"/>
        <w:gridCol w:w="352"/>
        <w:gridCol w:w="352"/>
        <w:gridCol w:w="467"/>
        <w:gridCol w:w="286"/>
      </w:tblGrid>
      <w:tr w14:paraId="3825A62A">
        <w:tblPrEx>
          <w:tblCellMar>
            <w:top w:w="0" w:type="dxa"/>
            <w:left w:w="0" w:type="dxa"/>
            <w:bottom w:w="0" w:type="dxa"/>
            <w:right w:w="0" w:type="dxa"/>
          </w:tblCellMar>
        </w:tblPrEx>
        <w:trPr>
          <w:gridAfter w:val="1"/>
          <w:wAfter w:w="286" w:type="dxa"/>
          <w:cantSplit/>
          <w:trHeight w:val="272" w:hRule="exact"/>
        </w:trPr>
        <w:tc>
          <w:tcPr>
            <w:tcW w:w="8400" w:type="dxa"/>
            <w:gridSpan w:val="10"/>
            <w:tcBorders>
              <w:top w:val="nil"/>
              <w:left w:val="nil"/>
              <w:bottom w:val="nil"/>
              <w:right w:val="nil"/>
            </w:tcBorders>
            <w:shd w:val="clear" w:color="auto" w:fill="FFFFFF" w:themeFill="background1"/>
            <w:noWrap/>
            <w:tcMar>
              <w:top w:w="15" w:type="dxa"/>
              <w:left w:w="15" w:type="dxa"/>
              <w:right w:w="15" w:type="dxa"/>
            </w:tcMar>
            <w:vAlign w:val="bottom"/>
          </w:tcPr>
          <w:p w14:paraId="079DDFB4">
            <w:pPr>
              <w:keepLines/>
              <w:widowControl/>
              <w:kinsoku w:val="0"/>
              <w:overflowPunct w:val="0"/>
              <w:autoSpaceDE w:val="0"/>
              <w:autoSpaceDN w:val="0"/>
              <w:adjustRightInd w:val="0"/>
              <w:snapToGrid w:val="0"/>
              <w:jc w:val="both"/>
              <w:textAlignment w:val="bottom"/>
              <w:rPr>
                <w:rFonts w:eastAsia="宋体"/>
                <w:color w:val="000000"/>
                <w:sz w:val="16"/>
                <w:szCs w:val="16"/>
              </w:rPr>
            </w:pPr>
            <w:r>
              <w:rPr>
                <w:rFonts w:hint="eastAsia" w:eastAsia="宋体"/>
                <w:b/>
                <w:bCs/>
                <w:color w:val="000000"/>
                <w:kern w:val="0"/>
                <w:sz w:val="22"/>
                <w:szCs w:val="22"/>
                <w:lang w:eastAsia="zh-CN" w:bidi="ar"/>
              </w:rPr>
              <w:t>附件三</w:t>
            </w:r>
            <w:r>
              <w:rPr>
                <w:rFonts w:hint="eastAsia" w:eastAsia="宋体"/>
                <w:b/>
                <w:bCs/>
                <w:color w:val="000000"/>
                <w:kern w:val="0"/>
                <w:sz w:val="22"/>
                <w:szCs w:val="22"/>
                <w:lang w:val="en-US" w:eastAsia="zh-CN" w:bidi="ar"/>
              </w:rPr>
              <w:t xml:space="preserve">                             </w:t>
            </w:r>
            <w:r>
              <w:rPr>
                <w:rFonts w:eastAsia="宋体"/>
                <w:b/>
                <w:bCs/>
                <w:color w:val="000000"/>
                <w:kern w:val="0"/>
                <w:sz w:val="22"/>
                <w:szCs w:val="22"/>
                <w:lang w:bidi="ar"/>
              </w:rPr>
              <w:t>支出决算表</w:t>
            </w:r>
          </w:p>
        </w:tc>
      </w:tr>
      <w:tr w14:paraId="7A8D0B37">
        <w:tblPrEx>
          <w:tblCellMar>
            <w:top w:w="0" w:type="dxa"/>
            <w:left w:w="0" w:type="dxa"/>
            <w:bottom w:w="0" w:type="dxa"/>
            <w:right w:w="0" w:type="dxa"/>
          </w:tblCellMar>
        </w:tblPrEx>
        <w:trPr>
          <w:cantSplit/>
          <w:trHeight w:val="272" w:hRule="exact"/>
        </w:trPr>
        <w:tc>
          <w:tcPr>
            <w:tcW w:w="36" w:type="dxa"/>
            <w:tcBorders>
              <w:top w:val="nil"/>
              <w:left w:val="nil"/>
              <w:bottom w:val="nil"/>
              <w:right w:val="nil"/>
            </w:tcBorders>
            <w:shd w:val="clear" w:color="auto" w:fill="FFFFFF" w:themeFill="background1"/>
            <w:noWrap/>
            <w:tcMar>
              <w:top w:w="15" w:type="dxa"/>
              <w:left w:w="15" w:type="dxa"/>
              <w:right w:w="15" w:type="dxa"/>
            </w:tcMar>
            <w:vAlign w:val="bottom"/>
          </w:tcPr>
          <w:p w14:paraId="4770295D">
            <w:pPr>
              <w:keepLines/>
              <w:widowControl/>
              <w:kinsoku w:val="0"/>
              <w:overflowPunct w:val="0"/>
              <w:autoSpaceDE w:val="0"/>
              <w:autoSpaceDN w:val="0"/>
              <w:adjustRightInd w:val="0"/>
              <w:snapToGrid w:val="0"/>
              <w:rPr>
                <w:rFonts w:eastAsia="宋体"/>
                <w:color w:val="000000"/>
                <w:sz w:val="16"/>
                <w:szCs w:val="16"/>
              </w:rPr>
            </w:pPr>
          </w:p>
        </w:tc>
        <w:tc>
          <w:tcPr>
            <w:tcW w:w="722" w:type="dxa"/>
            <w:tcBorders>
              <w:top w:val="nil"/>
              <w:left w:val="nil"/>
              <w:bottom w:val="nil"/>
              <w:right w:val="nil"/>
            </w:tcBorders>
            <w:shd w:val="clear" w:color="auto" w:fill="FFFFFF" w:themeFill="background1"/>
            <w:noWrap/>
            <w:tcMar>
              <w:top w:w="15" w:type="dxa"/>
              <w:left w:w="15" w:type="dxa"/>
              <w:right w:w="15" w:type="dxa"/>
            </w:tcMar>
            <w:vAlign w:val="bottom"/>
          </w:tcPr>
          <w:p w14:paraId="1CEBCBB4">
            <w:pPr>
              <w:keepLines/>
              <w:widowControl/>
              <w:kinsoku w:val="0"/>
              <w:overflowPunct w:val="0"/>
              <w:autoSpaceDE w:val="0"/>
              <w:autoSpaceDN w:val="0"/>
              <w:adjustRightInd w:val="0"/>
              <w:snapToGrid w:val="0"/>
              <w:rPr>
                <w:rFonts w:eastAsia="宋体"/>
                <w:color w:val="000000"/>
                <w:sz w:val="16"/>
                <w:szCs w:val="16"/>
              </w:rPr>
            </w:pPr>
          </w:p>
        </w:tc>
        <w:tc>
          <w:tcPr>
            <w:tcW w:w="756" w:type="dxa"/>
            <w:tcBorders>
              <w:top w:val="nil"/>
              <w:left w:val="nil"/>
              <w:bottom w:val="nil"/>
              <w:right w:val="nil"/>
            </w:tcBorders>
            <w:shd w:val="clear" w:color="auto" w:fill="FFFFFF" w:themeFill="background1"/>
            <w:noWrap/>
            <w:tcMar>
              <w:top w:w="15" w:type="dxa"/>
              <w:left w:w="15" w:type="dxa"/>
              <w:right w:w="15" w:type="dxa"/>
            </w:tcMar>
            <w:vAlign w:val="bottom"/>
          </w:tcPr>
          <w:p w14:paraId="54E9576B">
            <w:pPr>
              <w:keepLines/>
              <w:widowControl/>
              <w:kinsoku w:val="0"/>
              <w:overflowPunct w:val="0"/>
              <w:autoSpaceDE w:val="0"/>
              <w:autoSpaceDN w:val="0"/>
              <w:adjustRightInd w:val="0"/>
              <w:snapToGrid w:val="0"/>
              <w:rPr>
                <w:rFonts w:eastAsia="宋体"/>
                <w:color w:val="000000"/>
                <w:sz w:val="16"/>
                <w:szCs w:val="16"/>
              </w:rPr>
            </w:pPr>
          </w:p>
        </w:tc>
        <w:tc>
          <w:tcPr>
            <w:tcW w:w="3239" w:type="dxa"/>
            <w:tcBorders>
              <w:top w:val="nil"/>
              <w:left w:val="nil"/>
              <w:bottom w:val="nil"/>
              <w:right w:val="nil"/>
            </w:tcBorders>
            <w:shd w:val="clear" w:color="auto" w:fill="FFFFFF" w:themeFill="background1"/>
            <w:noWrap/>
            <w:tcMar>
              <w:top w:w="15" w:type="dxa"/>
              <w:left w:w="15" w:type="dxa"/>
              <w:right w:w="15" w:type="dxa"/>
            </w:tcMar>
            <w:vAlign w:val="bottom"/>
          </w:tcPr>
          <w:p w14:paraId="3E7D5243">
            <w:pPr>
              <w:keepLines/>
              <w:widowControl/>
              <w:kinsoku w:val="0"/>
              <w:overflowPunct w:val="0"/>
              <w:autoSpaceDE w:val="0"/>
              <w:autoSpaceDN w:val="0"/>
              <w:adjustRightInd w:val="0"/>
              <w:snapToGrid w:val="0"/>
              <w:rPr>
                <w:rFonts w:eastAsia="宋体"/>
                <w:color w:val="000000"/>
                <w:sz w:val="16"/>
                <w:szCs w:val="16"/>
              </w:rPr>
            </w:pPr>
          </w:p>
        </w:tc>
        <w:tc>
          <w:tcPr>
            <w:tcW w:w="827" w:type="dxa"/>
            <w:tcBorders>
              <w:top w:val="nil"/>
              <w:left w:val="nil"/>
              <w:bottom w:val="nil"/>
              <w:right w:val="nil"/>
            </w:tcBorders>
            <w:shd w:val="clear" w:color="auto" w:fill="FFFFFF" w:themeFill="background1"/>
            <w:noWrap/>
            <w:tcMar>
              <w:top w:w="15" w:type="dxa"/>
              <w:left w:w="15" w:type="dxa"/>
              <w:right w:w="15" w:type="dxa"/>
            </w:tcMar>
            <w:vAlign w:val="bottom"/>
          </w:tcPr>
          <w:p w14:paraId="63B08A60">
            <w:pPr>
              <w:keepLines/>
              <w:widowControl/>
              <w:kinsoku w:val="0"/>
              <w:overflowPunct w:val="0"/>
              <w:autoSpaceDE w:val="0"/>
              <w:autoSpaceDN w:val="0"/>
              <w:adjustRightInd w:val="0"/>
              <w:snapToGrid w:val="0"/>
              <w:rPr>
                <w:rFonts w:eastAsia="宋体"/>
                <w:color w:val="000000"/>
                <w:sz w:val="16"/>
                <w:szCs w:val="16"/>
              </w:rPr>
            </w:pPr>
          </w:p>
        </w:tc>
        <w:tc>
          <w:tcPr>
            <w:tcW w:w="791" w:type="dxa"/>
            <w:tcBorders>
              <w:top w:val="nil"/>
              <w:left w:val="nil"/>
              <w:bottom w:val="nil"/>
              <w:right w:val="nil"/>
            </w:tcBorders>
            <w:shd w:val="clear" w:color="auto" w:fill="FFFFFF" w:themeFill="background1"/>
            <w:noWrap/>
            <w:tcMar>
              <w:top w:w="15" w:type="dxa"/>
              <w:left w:w="15" w:type="dxa"/>
              <w:right w:w="15" w:type="dxa"/>
            </w:tcMar>
            <w:vAlign w:val="bottom"/>
          </w:tcPr>
          <w:p w14:paraId="2DC50FA8">
            <w:pPr>
              <w:keepLines/>
              <w:widowControl/>
              <w:kinsoku w:val="0"/>
              <w:overflowPunct w:val="0"/>
              <w:autoSpaceDE w:val="0"/>
              <w:autoSpaceDN w:val="0"/>
              <w:adjustRightInd w:val="0"/>
              <w:snapToGrid w:val="0"/>
              <w:rPr>
                <w:rFonts w:eastAsia="宋体"/>
                <w:color w:val="000000"/>
                <w:sz w:val="16"/>
                <w:szCs w:val="16"/>
              </w:rPr>
            </w:pPr>
          </w:p>
        </w:tc>
        <w:tc>
          <w:tcPr>
            <w:tcW w:w="855" w:type="dxa"/>
            <w:tcBorders>
              <w:top w:val="nil"/>
              <w:left w:val="nil"/>
              <w:bottom w:val="nil"/>
              <w:right w:val="nil"/>
            </w:tcBorders>
            <w:shd w:val="clear" w:color="auto" w:fill="FFFFFF" w:themeFill="background1"/>
            <w:noWrap/>
            <w:tcMar>
              <w:top w:w="15" w:type="dxa"/>
              <w:left w:w="15" w:type="dxa"/>
              <w:right w:w="15" w:type="dxa"/>
            </w:tcMar>
            <w:vAlign w:val="bottom"/>
          </w:tcPr>
          <w:p w14:paraId="2C9CC109">
            <w:pPr>
              <w:keepLines/>
              <w:widowControl/>
              <w:kinsoku w:val="0"/>
              <w:overflowPunct w:val="0"/>
              <w:autoSpaceDE w:val="0"/>
              <w:autoSpaceDN w:val="0"/>
              <w:adjustRightInd w:val="0"/>
              <w:snapToGrid w:val="0"/>
              <w:rPr>
                <w:rFonts w:eastAsia="宋体"/>
                <w:color w:val="000000"/>
                <w:sz w:val="16"/>
                <w:szCs w:val="16"/>
              </w:rPr>
            </w:pPr>
          </w:p>
        </w:tc>
        <w:tc>
          <w:tcPr>
            <w:tcW w:w="353" w:type="dxa"/>
            <w:tcBorders>
              <w:top w:val="nil"/>
              <w:left w:val="nil"/>
              <w:bottom w:val="nil"/>
              <w:right w:val="nil"/>
            </w:tcBorders>
            <w:shd w:val="clear" w:color="auto" w:fill="FFFFFF" w:themeFill="background1"/>
            <w:noWrap/>
            <w:tcMar>
              <w:top w:w="15" w:type="dxa"/>
              <w:left w:w="15" w:type="dxa"/>
              <w:right w:w="15" w:type="dxa"/>
            </w:tcMar>
            <w:vAlign w:val="bottom"/>
          </w:tcPr>
          <w:p w14:paraId="45CE3A2E">
            <w:pPr>
              <w:keepLines/>
              <w:widowControl/>
              <w:kinsoku w:val="0"/>
              <w:overflowPunct w:val="0"/>
              <w:autoSpaceDE w:val="0"/>
              <w:autoSpaceDN w:val="0"/>
              <w:adjustRightInd w:val="0"/>
              <w:snapToGrid w:val="0"/>
              <w:rPr>
                <w:rFonts w:eastAsia="宋体"/>
                <w:color w:val="000000"/>
                <w:sz w:val="16"/>
                <w:szCs w:val="16"/>
              </w:rPr>
            </w:pPr>
          </w:p>
        </w:tc>
        <w:tc>
          <w:tcPr>
            <w:tcW w:w="353" w:type="dxa"/>
            <w:tcBorders>
              <w:top w:val="nil"/>
              <w:left w:val="nil"/>
              <w:bottom w:val="nil"/>
              <w:right w:val="nil"/>
            </w:tcBorders>
            <w:shd w:val="clear" w:color="auto" w:fill="FFFFFF" w:themeFill="background1"/>
            <w:noWrap/>
            <w:tcMar>
              <w:top w:w="15" w:type="dxa"/>
              <w:left w:w="15" w:type="dxa"/>
              <w:right w:w="15" w:type="dxa"/>
            </w:tcMar>
            <w:vAlign w:val="bottom"/>
          </w:tcPr>
          <w:p w14:paraId="52F493C4">
            <w:pPr>
              <w:keepLines/>
              <w:widowControl/>
              <w:kinsoku w:val="0"/>
              <w:overflowPunct w:val="0"/>
              <w:autoSpaceDE w:val="0"/>
              <w:autoSpaceDN w:val="0"/>
              <w:adjustRightInd w:val="0"/>
              <w:snapToGrid w:val="0"/>
              <w:rPr>
                <w:rFonts w:eastAsia="宋体"/>
                <w:color w:val="000000"/>
                <w:sz w:val="16"/>
                <w:szCs w:val="16"/>
              </w:rPr>
            </w:pPr>
          </w:p>
        </w:tc>
        <w:tc>
          <w:tcPr>
            <w:tcW w:w="754"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3049F40D">
            <w:pPr>
              <w:keepLines/>
              <w:widowControl/>
              <w:kinsoku w:val="0"/>
              <w:overflowPunct w:val="0"/>
              <w:autoSpaceDE w:val="0"/>
              <w:autoSpaceDN w:val="0"/>
              <w:adjustRightInd w:val="0"/>
              <w:snapToGrid w:val="0"/>
              <w:jc w:val="right"/>
              <w:textAlignment w:val="bottom"/>
              <w:rPr>
                <w:rFonts w:eastAsia="宋体"/>
                <w:color w:val="000000"/>
                <w:sz w:val="16"/>
                <w:szCs w:val="16"/>
              </w:rPr>
            </w:pPr>
            <w:r>
              <w:rPr>
                <w:rFonts w:eastAsia="宋体"/>
                <w:color w:val="000000"/>
                <w:kern w:val="0"/>
                <w:sz w:val="16"/>
                <w:szCs w:val="16"/>
                <w:lang w:bidi="ar"/>
              </w:rPr>
              <w:t>公开03表</w:t>
            </w:r>
          </w:p>
        </w:tc>
      </w:tr>
      <w:tr w14:paraId="728924E7">
        <w:tblPrEx>
          <w:tblCellMar>
            <w:top w:w="0" w:type="dxa"/>
            <w:left w:w="0" w:type="dxa"/>
            <w:bottom w:w="0" w:type="dxa"/>
            <w:right w:w="0" w:type="dxa"/>
          </w:tblCellMar>
        </w:tblPrEx>
        <w:trPr>
          <w:cantSplit/>
          <w:trHeight w:val="272" w:hRule="exact"/>
        </w:trPr>
        <w:tc>
          <w:tcPr>
            <w:tcW w:w="4753"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1448C6DA">
            <w:pPr>
              <w:keepLines/>
              <w:widowControl/>
              <w:kinsoku w:val="0"/>
              <w:overflowPunct w:val="0"/>
              <w:autoSpaceDE w:val="0"/>
              <w:autoSpaceDN w:val="0"/>
              <w:adjustRightInd w:val="0"/>
              <w:snapToGrid w:val="0"/>
              <w:rPr>
                <w:rFonts w:eastAsia="宋体"/>
                <w:color w:val="000000"/>
                <w:sz w:val="16"/>
                <w:szCs w:val="16"/>
              </w:rPr>
            </w:pPr>
            <w:r>
              <w:rPr>
                <w:rFonts w:eastAsia="宋体"/>
                <w:color w:val="000000"/>
                <w:kern w:val="0"/>
                <w:sz w:val="16"/>
                <w:szCs w:val="16"/>
                <w:lang w:bidi="ar"/>
              </w:rPr>
              <w:t>部门：衡阳市行政审批服务局</w:t>
            </w:r>
          </w:p>
        </w:tc>
        <w:tc>
          <w:tcPr>
            <w:tcW w:w="827" w:type="dxa"/>
            <w:tcBorders>
              <w:top w:val="nil"/>
              <w:left w:val="nil"/>
              <w:bottom w:val="nil"/>
              <w:right w:val="nil"/>
            </w:tcBorders>
            <w:shd w:val="clear" w:color="auto" w:fill="FFFFFF" w:themeFill="background1"/>
            <w:noWrap/>
            <w:tcMar>
              <w:top w:w="15" w:type="dxa"/>
              <w:left w:w="15" w:type="dxa"/>
              <w:right w:w="15" w:type="dxa"/>
            </w:tcMar>
            <w:vAlign w:val="bottom"/>
          </w:tcPr>
          <w:p w14:paraId="57064695">
            <w:pPr>
              <w:keepLines/>
              <w:widowControl/>
              <w:kinsoku w:val="0"/>
              <w:overflowPunct w:val="0"/>
              <w:autoSpaceDE w:val="0"/>
              <w:autoSpaceDN w:val="0"/>
              <w:adjustRightInd w:val="0"/>
              <w:snapToGrid w:val="0"/>
              <w:rPr>
                <w:rFonts w:eastAsia="宋体"/>
                <w:color w:val="000000"/>
                <w:sz w:val="16"/>
                <w:szCs w:val="16"/>
              </w:rPr>
            </w:pPr>
          </w:p>
        </w:tc>
        <w:tc>
          <w:tcPr>
            <w:tcW w:w="791" w:type="dxa"/>
            <w:tcBorders>
              <w:top w:val="nil"/>
              <w:left w:val="nil"/>
              <w:bottom w:val="nil"/>
              <w:right w:val="nil"/>
            </w:tcBorders>
            <w:shd w:val="clear" w:color="auto" w:fill="FFFFFF" w:themeFill="background1"/>
            <w:noWrap/>
            <w:tcMar>
              <w:top w:w="15" w:type="dxa"/>
              <w:left w:w="15" w:type="dxa"/>
              <w:right w:w="15" w:type="dxa"/>
            </w:tcMar>
            <w:vAlign w:val="bottom"/>
          </w:tcPr>
          <w:p w14:paraId="55F53728">
            <w:pPr>
              <w:keepLines/>
              <w:widowControl/>
              <w:kinsoku w:val="0"/>
              <w:overflowPunct w:val="0"/>
              <w:autoSpaceDE w:val="0"/>
              <w:autoSpaceDN w:val="0"/>
              <w:adjustRightInd w:val="0"/>
              <w:snapToGrid w:val="0"/>
              <w:rPr>
                <w:rFonts w:eastAsia="宋体"/>
                <w:color w:val="000000"/>
                <w:sz w:val="16"/>
                <w:szCs w:val="16"/>
              </w:rPr>
            </w:pPr>
          </w:p>
        </w:tc>
        <w:tc>
          <w:tcPr>
            <w:tcW w:w="2315" w:type="dxa"/>
            <w:gridSpan w:val="5"/>
            <w:tcBorders>
              <w:top w:val="nil"/>
              <w:left w:val="nil"/>
              <w:bottom w:val="nil"/>
              <w:right w:val="nil"/>
            </w:tcBorders>
            <w:shd w:val="clear" w:color="auto" w:fill="FFFFFF" w:themeFill="background1"/>
            <w:noWrap/>
            <w:tcMar>
              <w:top w:w="15" w:type="dxa"/>
              <w:left w:w="15" w:type="dxa"/>
              <w:right w:w="15" w:type="dxa"/>
            </w:tcMar>
            <w:vAlign w:val="bottom"/>
          </w:tcPr>
          <w:p w14:paraId="02E034E9">
            <w:pPr>
              <w:keepLines/>
              <w:widowControl/>
              <w:kinsoku w:val="0"/>
              <w:overflowPunct w:val="0"/>
              <w:autoSpaceDE w:val="0"/>
              <w:autoSpaceDN w:val="0"/>
              <w:adjustRightInd w:val="0"/>
              <w:snapToGrid w:val="0"/>
              <w:jc w:val="right"/>
              <w:textAlignment w:val="bottom"/>
              <w:rPr>
                <w:rFonts w:eastAsia="宋体"/>
                <w:color w:val="000000"/>
                <w:sz w:val="16"/>
                <w:szCs w:val="16"/>
              </w:rPr>
            </w:pPr>
            <w:r>
              <w:rPr>
                <w:rFonts w:eastAsia="宋体"/>
                <w:color w:val="000000"/>
                <w:kern w:val="0"/>
                <w:sz w:val="16"/>
                <w:szCs w:val="16"/>
                <w:lang w:bidi="ar"/>
              </w:rPr>
              <w:t>金额单位：万元</w:t>
            </w:r>
          </w:p>
        </w:tc>
      </w:tr>
      <w:tr w14:paraId="03758880">
        <w:tblPrEx>
          <w:tblCellMar>
            <w:top w:w="0" w:type="dxa"/>
            <w:left w:w="0" w:type="dxa"/>
            <w:bottom w:w="0" w:type="dxa"/>
            <w:right w:w="0" w:type="dxa"/>
          </w:tblCellMar>
        </w:tblPrEx>
        <w:trPr>
          <w:cantSplit/>
          <w:trHeight w:val="272" w:hRule="exact"/>
        </w:trPr>
        <w:tc>
          <w:tcPr>
            <w:tcW w:w="4753"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393DD3">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项目</w:t>
            </w:r>
          </w:p>
        </w:tc>
        <w:tc>
          <w:tcPr>
            <w:tcW w:w="827"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CDA04A3">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B131F24">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基本支出</w:t>
            </w:r>
          </w:p>
        </w:tc>
        <w:tc>
          <w:tcPr>
            <w:tcW w:w="855"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6C3B5DD">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项目支出</w:t>
            </w:r>
          </w:p>
        </w:tc>
        <w:tc>
          <w:tcPr>
            <w:tcW w:w="353"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D39C984">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上缴上级支出</w:t>
            </w:r>
          </w:p>
        </w:tc>
        <w:tc>
          <w:tcPr>
            <w:tcW w:w="353"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6C47821">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经营支出</w:t>
            </w:r>
          </w:p>
        </w:tc>
        <w:tc>
          <w:tcPr>
            <w:tcW w:w="754" w:type="dxa"/>
            <w:gridSpan w:val="2"/>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3251024">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对附属单位补助支出</w:t>
            </w:r>
          </w:p>
        </w:tc>
      </w:tr>
      <w:tr w14:paraId="77A5F38F">
        <w:tblPrEx>
          <w:tblCellMar>
            <w:top w:w="0" w:type="dxa"/>
            <w:left w:w="0" w:type="dxa"/>
            <w:bottom w:w="0" w:type="dxa"/>
            <w:right w:w="0" w:type="dxa"/>
          </w:tblCellMar>
        </w:tblPrEx>
        <w:trPr>
          <w:cantSplit/>
          <w:trHeight w:val="312" w:hRule="exact"/>
        </w:trPr>
        <w:tc>
          <w:tcPr>
            <w:tcW w:w="1514"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A23C969">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功能分类科目编码</w:t>
            </w:r>
          </w:p>
        </w:tc>
        <w:tc>
          <w:tcPr>
            <w:tcW w:w="3239" w:type="dxa"/>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9F746E">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科目名称</w:t>
            </w:r>
          </w:p>
        </w:tc>
        <w:tc>
          <w:tcPr>
            <w:tcW w:w="827"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F9480BB">
            <w:pPr>
              <w:keepLines/>
              <w:widowControl/>
              <w:kinsoku w:val="0"/>
              <w:overflowPunct w:val="0"/>
              <w:autoSpaceDE w:val="0"/>
              <w:autoSpaceDN w:val="0"/>
              <w:adjustRightInd w:val="0"/>
              <w:snapToGrid w:val="0"/>
              <w:jc w:val="center"/>
              <w:rPr>
                <w:rFonts w:eastAsia="宋体"/>
                <w:color w:val="000000"/>
                <w:sz w:val="16"/>
                <w:szCs w:val="16"/>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9B5EBFD">
            <w:pPr>
              <w:keepLines/>
              <w:widowControl/>
              <w:kinsoku w:val="0"/>
              <w:overflowPunct w:val="0"/>
              <w:autoSpaceDE w:val="0"/>
              <w:autoSpaceDN w:val="0"/>
              <w:adjustRightInd w:val="0"/>
              <w:snapToGrid w:val="0"/>
              <w:jc w:val="center"/>
              <w:rPr>
                <w:rFonts w:eastAsia="宋体"/>
                <w:color w:val="000000"/>
                <w:sz w:val="16"/>
                <w:szCs w:val="16"/>
              </w:rPr>
            </w:pPr>
          </w:p>
        </w:tc>
        <w:tc>
          <w:tcPr>
            <w:tcW w:w="85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D40773D">
            <w:pPr>
              <w:keepLines/>
              <w:widowControl/>
              <w:kinsoku w:val="0"/>
              <w:overflowPunct w:val="0"/>
              <w:autoSpaceDE w:val="0"/>
              <w:autoSpaceDN w:val="0"/>
              <w:adjustRightInd w:val="0"/>
              <w:snapToGrid w:val="0"/>
              <w:jc w:val="center"/>
              <w:rPr>
                <w:rFonts w:eastAsia="宋体"/>
                <w:color w:val="000000"/>
                <w:sz w:val="16"/>
                <w:szCs w:val="16"/>
              </w:rPr>
            </w:pPr>
          </w:p>
        </w:tc>
        <w:tc>
          <w:tcPr>
            <w:tcW w:w="3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6C1E3DE">
            <w:pPr>
              <w:keepLines/>
              <w:widowControl/>
              <w:kinsoku w:val="0"/>
              <w:overflowPunct w:val="0"/>
              <w:autoSpaceDE w:val="0"/>
              <w:autoSpaceDN w:val="0"/>
              <w:adjustRightInd w:val="0"/>
              <w:snapToGrid w:val="0"/>
              <w:jc w:val="center"/>
              <w:rPr>
                <w:rFonts w:eastAsia="宋体"/>
                <w:color w:val="000000"/>
                <w:sz w:val="16"/>
                <w:szCs w:val="16"/>
              </w:rPr>
            </w:pPr>
          </w:p>
        </w:tc>
        <w:tc>
          <w:tcPr>
            <w:tcW w:w="3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8621BE6">
            <w:pPr>
              <w:keepLines/>
              <w:widowControl/>
              <w:kinsoku w:val="0"/>
              <w:overflowPunct w:val="0"/>
              <w:autoSpaceDE w:val="0"/>
              <w:autoSpaceDN w:val="0"/>
              <w:adjustRightInd w:val="0"/>
              <w:snapToGrid w:val="0"/>
              <w:jc w:val="center"/>
              <w:rPr>
                <w:rFonts w:eastAsia="宋体"/>
                <w:color w:val="000000"/>
                <w:sz w:val="16"/>
                <w:szCs w:val="16"/>
              </w:rPr>
            </w:pPr>
          </w:p>
        </w:tc>
        <w:tc>
          <w:tcPr>
            <w:tcW w:w="754" w:type="dxa"/>
            <w:gridSpan w:val="2"/>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151EF73">
            <w:pPr>
              <w:keepLines/>
              <w:widowControl/>
              <w:kinsoku w:val="0"/>
              <w:overflowPunct w:val="0"/>
              <w:autoSpaceDE w:val="0"/>
              <w:autoSpaceDN w:val="0"/>
              <w:adjustRightInd w:val="0"/>
              <w:snapToGrid w:val="0"/>
              <w:jc w:val="center"/>
              <w:rPr>
                <w:rFonts w:eastAsia="宋体"/>
                <w:color w:val="000000"/>
                <w:sz w:val="16"/>
                <w:szCs w:val="16"/>
              </w:rPr>
            </w:pPr>
          </w:p>
        </w:tc>
      </w:tr>
      <w:tr w14:paraId="6D96F433">
        <w:tblPrEx>
          <w:tblCellMar>
            <w:top w:w="0" w:type="dxa"/>
            <w:left w:w="0" w:type="dxa"/>
            <w:bottom w:w="0" w:type="dxa"/>
            <w:right w:w="0" w:type="dxa"/>
          </w:tblCellMar>
        </w:tblPrEx>
        <w:trPr>
          <w:cantSplit/>
          <w:trHeight w:val="312" w:hRule="exact"/>
        </w:trPr>
        <w:tc>
          <w:tcPr>
            <w:tcW w:w="1514"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7DACE74">
            <w:pPr>
              <w:keepLines/>
              <w:widowControl/>
              <w:kinsoku w:val="0"/>
              <w:overflowPunct w:val="0"/>
              <w:autoSpaceDE w:val="0"/>
              <w:autoSpaceDN w:val="0"/>
              <w:adjustRightInd w:val="0"/>
              <w:snapToGrid w:val="0"/>
              <w:jc w:val="center"/>
              <w:rPr>
                <w:rFonts w:eastAsia="宋体"/>
                <w:color w:val="000000"/>
                <w:sz w:val="16"/>
                <w:szCs w:val="16"/>
              </w:rPr>
            </w:pPr>
          </w:p>
        </w:tc>
        <w:tc>
          <w:tcPr>
            <w:tcW w:w="3239"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391BCB">
            <w:pPr>
              <w:keepLines/>
              <w:widowControl/>
              <w:kinsoku w:val="0"/>
              <w:overflowPunct w:val="0"/>
              <w:autoSpaceDE w:val="0"/>
              <w:autoSpaceDN w:val="0"/>
              <w:adjustRightInd w:val="0"/>
              <w:snapToGrid w:val="0"/>
              <w:jc w:val="center"/>
              <w:rPr>
                <w:rFonts w:eastAsia="宋体"/>
                <w:color w:val="000000"/>
                <w:sz w:val="16"/>
                <w:szCs w:val="16"/>
              </w:rPr>
            </w:pPr>
          </w:p>
        </w:tc>
        <w:tc>
          <w:tcPr>
            <w:tcW w:w="827"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92F2E0D">
            <w:pPr>
              <w:keepLines/>
              <w:widowControl/>
              <w:kinsoku w:val="0"/>
              <w:overflowPunct w:val="0"/>
              <w:autoSpaceDE w:val="0"/>
              <w:autoSpaceDN w:val="0"/>
              <w:adjustRightInd w:val="0"/>
              <w:snapToGrid w:val="0"/>
              <w:jc w:val="center"/>
              <w:rPr>
                <w:rFonts w:eastAsia="宋体"/>
                <w:color w:val="000000"/>
                <w:sz w:val="16"/>
                <w:szCs w:val="16"/>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1860C3C">
            <w:pPr>
              <w:keepLines/>
              <w:widowControl/>
              <w:kinsoku w:val="0"/>
              <w:overflowPunct w:val="0"/>
              <w:autoSpaceDE w:val="0"/>
              <w:autoSpaceDN w:val="0"/>
              <w:adjustRightInd w:val="0"/>
              <w:snapToGrid w:val="0"/>
              <w:jc w:val="center"/>
              <w:rPr>
                <w:rFonts w:eastAsia="宋体"/>
                <w:color w:val="000000"/>
                <w:sz w:val="16"/>
                <w:szCs w:val="16"/>
              </w:rPr>
            </w:pPr>
          </w:p>
        </w:tc>
        <w:tc>
          <w:tcPr>
            <w:tcW w:w="85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F8CD570">
            <w:pPr>
              <w:keepLines/>
              <w:widowControl/>
              <w:kinsoku w:val="0"/>
              <w:overflowPunct w:val="0"/>
              <w:autoSpaceDE w:val="0"/>
              <w:autoSpaceDN w:val="0"/>
              <w:adjustRightInd w:val="0"/>
              <w:snapToGrid w:val="0"/>
              <w:jc w:val="center"/>
              <w:rPr>
                <w:rFonts w:eastAsia="宋体"/>
                <w:color w:val="000000"/>
                <w:sz w:val="16"/>
                <w:szCs w:val="16"/>
              </w:rPr>
            </w:pPr>
          </w:p>
        </w:tc>
        <w:tc>
          <w:tcPr>
            <w:tcW w:w="3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1AA3908">
            <w:pPr>
              <w:keepLines/>
              <w:widowControl/>
              <w:kinsoku w:val="0"/>
              <w:overflowPunct w:val="0"/>
              <w:autoSpaceDE w:val="0"/>
              <w:autoSpaceDN w:val="0"/>
              <w:adjustRightInd w:val="0"/>
              <w:snapToGrid w:val="0"/>
              <w:jc w:val="center"/>
              <w:rPr>
                <w:rFonts w:eastAsia="宋体"/>
                <w:color w:val="000000"/>
                <w:sz w:val="16"/>
                <w:szCs w:val="16"/>
              </w:rPr>
            </w:pPr>
          </w:p>
        </w:tc>
        <w:tc>
          <w:tcPr>
            <w:tcW w:w="3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53D7F5A">
            <w:pPr>
              <w:keepLines/>
              <w:widowControl/>
              <w:kinsoku w:val="0"/>
              <w:overflowPunct w:val="0"/>
              <w:autoSpaceDE w:val="0"/>
              <w:autoSpaceDN w:val="0"/>
              <w:adjustRightInd w:val="0"/>
              <w:snapToGrid w:val="0"/>
              <w:jc w:val="center"/>
              <w:rPr>
                <w:rFonts w:eastAsia="宋体"/>
                <w:color w:val="000000"/>
                <w:sz w:val="16"/>
                <w:szCs w:val="16"/>
              </w:rPr>
            </w:pPr>
          </w:p>
        </w:tc>
        <w:tc>
          <w:tcPr>
            <w:tcW w:w="754" w:type="dxa"/>
            <w:gridSpan w:val="2"/>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32C7901">
            <w:pPr>
              <w:keepLines/>
              <w:widowControl/>
              <w:kinsoku w:val="0"/>
              <w:overflowPunct w:val="0"/>
              <w:autoSpaceDE w:val="0"/>
              <w:autoSpaceDN w:val="0"/>
              <w:adjustRightInd w:val="0"/>
              <w:snapToGrid w:val="0"/>
              <w:jc w:val="center"/>
              <w:rPr>
                <w:rFonts w:eastAsia="宋体"/>
                <w:color w:val="000000"/>
                <w:sz w:val="16"/>
                <w:szCs w:val="16"/>
              </w:rPr>
            </w:pPr>
          </w:p>
        </w:tc>
      </w:tr>
      <w:tr w14:paraId="19C33152">
        <w:tblPrEx>
          <w:tblCellMar>
            <w:top w:w="0" w:type="dxa"/>
            <w:left w:w="0" w:type="dxa"/>
            <w:bottom w:w="0" w:type="dxa"/>
            <w:right w:w="0" w:type="dxa"/>
          </w:tblCellMar>
        </w:tblPrEx>
        <w:trPr>
          <w:cantSplit/>
          <w:trHeight w:val="312" w:hRule="exact"/>
        </w:trPr>
        <w:tc>
          <w:tcPr>
            <w:tcW w:w="1514"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7A0E898">
            <w:pPr>
              <w:keepLines/>
              <w:widowControl/>
              <w:kinsoku w:val="0"/>
              <w:overflowPunct w:val="0"/>
              <w:autoSpaceDE w:val="0"/>
              <w:autoSpaceDN w:val="0"/>
              <w:adjustRightInd w:val="0"/>
              <w:snapToGrid w:val="0"/>
              <w:jc w:val="center"/>
              <w:rPr>
                <w:rFonts w:eastAsia="宋体"/>
                <w:color w:val="000000"/>
                <w:sz w:val="16"/>
                <w:szCs w:val="16"/>
              </w:rPr>
            </w:pPr>
          </w:p>
        </w:tc>
        <w:tc>
          <w:tcPr>
            <w:tcW w:w="3239" w:type="dxa"/>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C4D2C6">
            <w:pPr>
              <w:keepLines/>
              <w:widowControl/>
              <w:kinsoku w:val="0"/>
              <w:overflowPunct w:val="0"/>
              <w:autoSpaceDE w:val="0"/>
              <w:autoSpaceDN w:val="0"/>
              <w:adjustRightInd w:val="0"/>
              <w:snapToGrid w:val="0"/>
              <w:jc w:val="center"/>
              <w:rPr>
                <w:rFonts w:eastAsia="宋体"/>
                <w:color w:val="000000"/>
                <w:sz w:val="16"/>
                <w:szCs w:val="16"/>
              </w:rPr>
            </w:pPr>
          </w:p>
        </w:tc>
        <w:tc>
          <w:tcPr>
            <w:tcW w:w="827"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54E8C83">
            <w:pPr>
              <w:keepLines/>
              <w:widowControl/>
              <w:kinsoku w:val="0"/>
              <w:overflowPunct w:val="0"/>
              <w:autoSpaceDE w:val="0"/>
              <w:autoSpaceDN w:val="0"/>
              <w:adjustRightInd w:val="0"/>
              <w:snapToGrid w:val="0"/>
              <w:jc w:val="center"/>
              <w:rPr>
                <w:rFonts w:eastAsia="宋体"/>
                <w:color w:val="000000"/>
                <w:sz w:val="16"/>
                <w:szCs w:val="16"/>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ABAEBB2">
            <w:pPr>
              <w:keepLines/>
              <w:widowControl/>
              <w:kinsoku w:val="0"/>
              <w:overflowPunct w:val="0"/>
              <w:autoSpaceDE w:val="0"/>
              <w:autoSpaceDN w:val="0"/>
              <w:adjustRightInd w:val="0"/>
              <w:snapToGrid w:val="0"/>
              <w:jc w:val="center"/>
              <w:rPr>
                <w:rFonts w:eastAsia="宋体"/>
                <w:color w:val="000000"/>
                <w:sz w:val="16"/>
                <w:szCs w:val="16"/>
              </w:rPr>
            </w:pPr>
          </w:p>
        </w:tc>
        <w:tc>
          <w:tcPr>
            <w:tcW w:w="855"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3EDA195">
            <w:pPr>
              <w:keepLines/>
              <w:widowControl/>
              <w:kinsoku w:val="0"/>
              <w:overflowPunct w:val="0"/>
              <w:autoSpaceDE w:val="0"/>
              <w:autoSpaceDN w:val="0"/>
              <w:adjustRightInd w:val="0"/>
              <w:snapToGrid w:val="0"/>
              <w:jc w:val="center"/>
              <w:rPr>
                <w:rFonts w:eastAsia="宋体"/>
                <w:color w:val="000000"/>
                <w:sz w:val="16"/>
                <w:szCs w:val="16"/>
              </w:rPr>
            </w:pPr>
          </w:p>
        </w:tc>
        <w:tc>
          <w:tcPr>
            <w:tcW w:w="3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06DE460">
            <w:pPr>
              <w:keepLines/>
              <w:widowControl/>
              <w:kinsoku w:val="0"/>
              <w:overflowPunct w:val="0"/>
              <w:autoSpaceDE w:val="0"/>
              <w:autoSpaceDN w:val="0"/>
              <w:adjustRightInd w:val="0"/>
              <w:snapToGrid w:val="0"/>
              <w:jc w:val="center"/>
              <w:rPr>
                <w:rFonts w:eastAsia="宋体"/>
                <w:color w:val="000000"/>
                <w:sz w:val="16"/>
                <w:szCs w:val="16"/>
              </w:rPr>
            </w:pPr>
          </w:p>
        </w:tc>
        <w:tc>
          <w:tcPr>
            <w:tcW w:w="353"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6F96CD2">
            <w:pPr>
              <w:keepLines/>
              <w:widowControl/>
              <w:kinsoku w:val="0"/>
              <w:overflowPunct w:val="0"/>
              <w:autoSpaceDE w:val="0"/>
              <w:autoSpaceDN w:val="0"/>
              <w:adjustRightInd w:val="0"/>
              <w:snapToGrid w:val="0"/>
              <w:jc w:val="center"/>
              <w:rPr>
                <w:rFonts w:eastAsia="宋体"/>
                <w:color w:val="000000"/>
                <w:sz w:val="16"/>
                <w:szCs w:val="16"/>
              </w:rPr>
            </w:pPr>
          </w:p>
        </w:tc>
        <w:tc>
          <w:tcPr>
            <w:tcW w:w="754" w:type="dxa"/>
            <w:gridSpan w:val="2"/>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C1E7F7D">
            <w:pPr>
              <w:keepLines/>
              <w:widowControl/>
              <w:kinsoku w:val="0"/>
              <w:overflowPunct w:val="0"/>
              <w:autoSpaceDE w:val="0"/>
              <w:autoSpaceDN w:val="0"/>
              <w:adjustRightInd w:val="0"/>
              <w:snapToGrid w:val="0"/>
              <w:jc w:val="center"/>
              <w:rPr>
                <w:rFonts w:eastAsia="宋体"/>
                <w:color w:val="000000"/>
                <w:sz w:val="16"/>
                <w:szCs w:val="16"/>
              </w:rPr>
            </w:pPr>
          </w:p>
        </w:tc>
      </w:tr>
      <w:tr w14:paraId="6B9A1B2A">
        <w:tblPrEx>
          <w:tblCellMar>
            <w:top w:w="0" w:type="dxa"/>
            <w:left w:w="0" w:type="dxa"/>
            <w:bottom w:w="0" w:type="dxa"/>
            <w:right w:w="0" w:type="dxa"/>
          </w:tblCellMar>
        </w:tblPrEx>
        <w:trPr>
          <w:cantSplit/>
          <w:trHeight w:val="272" w:hRule="exact"/>
        </w:trPr>
        <w:tc>
          <w:tcPr>
            <w:tcW w:w="4753"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9A064F">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栏次</w:t>
            </w:r>
          </w:p>
        </w:tc>
        <w:tc>
          <w:tcPr>
            <w:tcW w:w="827"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B3845DD">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1</w:t>
            </w:r>
          </w:p>
        </w:tc>
        <w:tc>
          <w:tcPr>
            <w:tcW w:w="791"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A85CC9D">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2</w:t>
            </w:r>
          </w:p>
        </w:tc>
        <w:tc>
          <w:tcPr>
            <w:tcW w:w="85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014680B">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3</w:t>
            </w:r>
          </w:p>
        </w:tc>
        <w:tc>
          <w:tcPr>
            <w:tcW w:w="353"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C1C579A">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4</w:t>
            </w:r>
          </w:p>
        </w:tc>
        <w:tc>
          <w:tcPr>
            <w:tcW w:w="353"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BA56D56">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5</w:t>
            </w:r>
          </w:p>
        </w:tc>
        <w:tc>
          <w:tcPr>
            <w:tcW w:w="754" w:type="dxa"/>
            <w:gridSpan w:val="2"/>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E58C109">
            <w:pPr>
              <w:keepLines/>
              <w:widowControl/>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6</w:t>
            </w:r>
          </w:p>
        </w:tc>
      </w:tr>
      <w:tr w14:paraId="34257F99">
        <w:tblPrEx>
          <w:tblCellMar>
            <w:top w:w="0" w:type="dxa"/>
            <w:left w:w="0" w:type="dxa"/>
            <w:bottom w:w="0" w:type="dxa"/>
            <w:right w:w="0" w:type="dxa"/>
          </w:tblCellMar>
        </w:tblPrEx>
        <w:trPr>
          <w:cantSplit/>
          <w:trHeight w:val="272" w:hRule="exact"/>
        </w:trPr>
        <w:tc>
          <w:tcPr>
            <w:tcW w:w="4753" w:type="dxa"/>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77B71B">
            <w:pPr>
              <w:keepLines/>
              <w:widowControl/>
              <w:kinsoku w:val="0"/>
              <w:overflowPunct w:val="0"/>
              <w:autoSpaceDE w:val="0"/>
              <w:autoSpaceDN w:val="0"/>
              <w:adjustRightInd w:val="0"/>
              <w:snapToGrid w:val="0"/>
              <w:ind w:right="399" w:rightChars="120"/>
              <w:jc w:val="center"/>
              <w:textAlignment w:val="center"/>
              <w:rPr>
                <w:rFonts w:eastAsia="宋体"/>
                <w:color w:val="000000"/>
                <w:sz w:val="16"/>
                <w:szCs w:val="16"/>
              </w:rPr>
            </w:pPr>
            <w:r>
              <w:rPr>
                <w:rFonts w:eastAsia="宋体"/>
                <w:color w:val="000000"/>
                <w:kern w:val="0"/>
                <w:sz w:val="16"/>
                <w:szCs w:val="16"/>
                <w:lang w:bidi="ar"/>
              </w:rPr>
              <w:t>合计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E40DEB">
            <w:pPr>
              <w:keepLines/>
              <w:widowControl/>
              <w:kinsoku w:val="0"/>
              <w:overflowPunct w:val="0"/>
              <w:autoSpaceDE w:val="0"/>
              <w:autoSpaceDN w:val="0"/>
              <w:adjustRightInd w:val="0"/>
              <w:snapToGrid w:val="0"/>
              <w:jc w:val="right"/>
              <w:textAlignment w:val="center"/>
              <w:rPr>
                <w:rFonts w:eastAsia="宋体"/>
                <w:b/>
                <w:color w:val="000000"/>
                <w:sz w:val="16"/>
                <w:szCs w:val="16"/>
              </w:rPr>
            </w:pPr>
            <w:r>
              <w:rPr>
                <w:rFonts w:eastAsia="宋体"/>
                <w:b/>
                <w:color w:val="000000"/>
                <w:kern w:val="0"/>
                <w:sz w:val="16"/>
                <w:szCs w:val="16"/>
                <w:lang w:bidi="ar"/>
              </w:rPr>
              <w:t>23,717.76</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0AF01F">
            <w:pPr>
              <w:keepLines/>
              <w:widowControl/>
              <w:kinsoku w:val="0"/>
              <w:overflowPunct w:val="0"/>
              <w:autoSpaceDE w:val="0"/>
              <w:autoSpaceDN w:val="0"/>
              <w:adjustRightInd w:val="0"/>
              <w:snapToGrid w:val="0"/>
              <w:jc w:val="right"/>
              <w:textAlignment w:val="center"/>
              <w:rPr>
                <w:rFonts w:eastAsia="宋体"/>
                <w:b/>
                <w:color w:val="000000"/>
                <w:sz w:val="16"/>
                <w:szCs w:val="16"/>
              </w:rPr>
            </w:pPr>
            <w:r>
              <w:rPr>
                <w:rFonts w:eastAsia="宋体"/>
                <w:b/>
                <w:color w:val="000000"/>
                <w:kern w:val="0"/>
                <w:sz w:val="16"/>
                <w:szCs w:val="16"/>
                <w:lang w:bidi="ar"/>
              </w:rPr>
              <w:t>2,228.36</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07D295">
            <w:pPr>
              <w:keepLines/>
              <w:widowControl/>
              <w:kinsoku w:val="0"/>
              <w:overflowPunct w:val="0"/>
              <w:autoSpaceDE w:val="0"/>
              <w:autoSpaceDN w:val="0"/>
              <w:adjustRightInd w:val="0"/>
              <w:snapToGrid w:val="0"/>
              <w:jc w:val="right"/>
              <w:textAlignment w:val="center"/>
              <w:rPr>
                <w:rFonts w:eastAsia="宋体"/>
                <w:b/>
                <w:color w:val="000000"/>
                <w:sz w:val="16"/>
                <w:szCs w:val="16"/>
              </w:rPr>
            </w:pPr>
            <w:r>
              <w:rPr>
                <w:rFonts w:eastAsia="宋体"/>
                <w:b/>
                <w:color w:val="000000"/>
                <w:kern w:val="0"/>
                <w:sz w:val="16"/>
                <w:szCs w:val="16"/>
                <w:lang w:bidi="ar"/>
              </w:rPr>
              <w:t>21,489.40</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8DAF76">
            <w:pPr>
              <w:keepLines/>
              <w:widowControl/>
              <w:kinsoku w:val="0"/>
              <w:overflowPunct w:val="0"/>
              <w:autoSpaceDE w:val="0"/>
              <w:autoSpaceDN w:val="0"/>
              <w:adjustRightInd w:val="0"/>
              <w:snapToGrid w:val="0"/>
              <w:jc w:val="right"/>
              <w:textAlignment w:val="center"/>
              <w:rPr>
                <w:rFonts w:eastAsia="宋体"/>
                <w:b/>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B8E317">
            <w:pPr>
              <w:keepLines/>
              <w:widowControl/>
              <w:kinsoku w:val="0"/>
              <w:overflowPunct w:val="0"/>
              <w:autoSpaceDE w:val="0"/>
              <w:autoSpaceDN w:val="0"/>
              <w:adjustRightInd w:val="0"/>
              <w:snapToGrid w:val="0"/>
              <w:jc w:val="right"/>
              <w:textAlignment w:val="center"/>
              <w:rPr>
                <w:rFonts w:eastAsia="宋体"/>
                <w:b/>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FE0415">
            <w:pPr>
              <w:keepLines/>
              <w:widowControl/>
              <w:kinsoku w:val="0"/>
              <w:overflowPunct w:val="0"/>
              <w:autoSpaceDE w:val="0"/>
              <w:autoSpaceDN w:val="0"/>
              <w:adjustRightInd w:val="0"/>
              <w:snapToGrid w:val="0"/>
              <w:jc w:val="right"/>
              <w:textAlignment w:val="center"/>
              <w:rPr>
                <w:rFonts w:eastAsia="宋体"/>
                <w:b/>
                <w:color w:val="000000"/>
                <w:sz w:val="16"/>
                <w:szCs w:val="16"/>
              </w:rPr>
            </w:pPr>
          </w:p>
        </w:tc>
      </w:tr>
      <w:tr w14:paraId="34B047F0">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5E4D3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12479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一般公共服务支出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B27AC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7,239.35</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6D3E35">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1,984.78</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2C0784">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5,254.57</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604C9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43C7D4">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D0D4F1">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0799E125">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9E911F">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20103</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ADA415">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政府办公厅（室）及相关机构事务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B8E634">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1,264.90</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8A14E2">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1,128.47</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DE41E3">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136.43</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96D87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525310">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4CC100">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467699CB">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6D6FCF">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2010301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26D69D">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行政运行</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50B87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262.98</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9F53A0">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262.98</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FB198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2FC6C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07CBE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17DA88">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528AD11C">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9F4033">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2010302</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7F1E96">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一般行政管理事务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7F16AE">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980.06</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C6B45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843.63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82DF8E">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136.43</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B36B2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E3A428">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9525F3">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560A6513">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A15DE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2010399</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A78FB8">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其他政府办公厅（室）及相关机构事务支出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854A8C">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21.86</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C5400C">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21.86</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15541E">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262A3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A140BC">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EC5DA1">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4510B116">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FAB854">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20105</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32346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统计信息事务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FC3840">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5,908.43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8157D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844.06</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6F1EB0">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5,064.38</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09F94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663A4B">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BD51A8">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14DB6EFB">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ADA487">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2010504</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EB67B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信息事务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D1ABE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5,908.43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1B0E6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844.06</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CA465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5,064.38</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AC4FF9">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56606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167C23">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1695D9F6">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ED08EE">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20131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529D18">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党委办公厅（室）及相关机构事务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6C0E27">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3FA3E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2888D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F3A9E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40A83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ABAD82">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7467487">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02A038">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2013101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D30B09">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行政运行</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BA5251">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7384EA">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03C338">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23F84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AB45A2">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A268F3">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1861833">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83E48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20138</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999273">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市场监督管理事务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605E9E">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6.03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4AE96C">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6.03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B2A6F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79E6C9">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FA2A4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153D07">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35F6BB4A">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4E073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2013801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CFB15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行政运行</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C92D84">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3.13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6BB039">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3.13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54557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EEFA84">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BBF49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0EB563">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7F019E0">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3E141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2013802</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30CB0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一般行政管理事务</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40442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2.91</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167AC9">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2.91</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D3B525">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348BD0">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D45A2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0E72C3">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1D870EF">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08D1EC">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20199</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6F7542">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其他一般公共服务支出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FE9AA5">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FA5E5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751BFC">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DB8DFC">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7F83D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67AB6E">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4D082FFB">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82A19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2019999</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552C77">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其他一般公共服务支出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3BF35A">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A2EF0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A125E7">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37E5A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AAB4C5">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A839D1">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050F6295">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4417B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208</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5EFF59">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社会保障和就业支出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D0EDF1">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105.26</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FA1CA3">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105.26</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A4A13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686001">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FC202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9C1D9F">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1A0F9689">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B6F12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20805</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B1AEF8">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行政事业单位离退休</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EB4A75">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C56D7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FF887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BD1F3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8DEA4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4AB548">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E16F465">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62434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2080505</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42652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机关事业单位基本养老保险缴费支出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5E10F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8CCCF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E27B0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7E1B64">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AD1BA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37E264">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7A9D0359">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F828CC">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20808</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81874B">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抚恤</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B869CB">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DAD3D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0BDB35">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5C9473">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A70C8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C1AD5D">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446C2C01">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CADA54">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2080899</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E5C9AC">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其他优抚支出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C988C1">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48EE23">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181F98">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4EFBFC">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EB723E">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95994A">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79DF1D2F">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C0649D">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210</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CE2186">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卫生健康支出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D5DB14">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94F5C2">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F0372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D15DD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C05022">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91582B">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4E9E0359">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5F6103">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21011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B12914">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行政事业单位医疗</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4D3E2A">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BEA346">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3695D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27CFC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2BDF5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94D03F">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55C81C3F">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C2792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2101101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147B85">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行政单位医疗</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497A7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66.94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96B0D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66.94</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F2E0C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B9588E">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C869D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DFECD4">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11E38F88">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D12152">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2101103</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C7DB9F">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公务员医疗补助</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555E77">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8.49</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248B86">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8.49</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D52DC0">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DB99B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AAD21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344B45">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42FBA6A4">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6ED9B9">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212</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54E9B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城乡社区支出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879001">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5F07F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8BE1A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24E33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33170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BDD821">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336E84A1">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58AF2C">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21203</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209CF9">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城乡社区公共设施</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9DEBE9">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5425C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E5C54E">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CB0EF7">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96CBE1">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1F1038">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27B55D61">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3A4FA6">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2120399</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DB83BB">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其他城乡社区公共设施支出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AC86DB">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14BE61">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26789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26F6F1">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BCAF3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A234CB">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DDEAD77">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C55CE3">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213</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640032">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农林水支出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EBBE5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AF85B7">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1.64</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15916E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311240">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1434F9">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EFB273">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D420CB6">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E28A98">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21301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87880F">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农业</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C2AC8A">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1.10</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56945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1.10</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2A2CA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B9ECCC">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B959C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B0D450">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75207AA9">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CCCAA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2130199</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CBFC23">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其他农业支出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588E39">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1.10</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5AAFF1">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1.10</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4F7928">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896CDB">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17594B">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88EA57">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78DE73AB">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954C26">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21306</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8E09F4">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农业综合开发</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ECC980">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CB3616">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49057F">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5F582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A93DF9">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A7CD27">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A839487">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63E941">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2130601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D44C44">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机构运行</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8BF5B6">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3BCA3F">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DED25E">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955B7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424485">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F6ACEA">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18A7E867">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4B1492">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221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AA4B92">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住房保障支出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6A6220">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61A548">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B257EE">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E1F3E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219845">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7BC90D">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08FCF069">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68BB00">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22102</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1BF9FC">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住房改革支出</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E0853C">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D29485">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38EB6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F346BA">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ED0178">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07BAF2">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69064EEC">
        <w:tblPrEx>
          <w:tblCellMar>
            <w:top w:w="0" w:type="dxa"/>
            <w:left w:w="0" w:type="dxa"/>
            <w:bottom w:w="0" w:type="dxa"/>
            <w:right w:w="0" w:type="dxa"/>
          </w:tblCellMar>
        </w:tblPrEx>
        <w:trPr>
          <w:cantSplit/>
          <w:trHeight w:val="272" w:hRule="exact"/>
        </w:trPr>
        <w:tc>
          <w:tcPr>
            <w:tcW w:w="1514"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A2317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2210201</w:t>
            </w:r>
          </w:p>
        </w:tc>
        <w:tc>
          <w:tcPr>
            <w:tcW w:w="3239"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15AA26">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住房公积金</w:t>
            </w:r>
          </w:p>
        </w:tc>
        <w:tc>
          <w:tcPr>
            <w:tcW w:w="82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CE6E1D">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79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055441">
            <w:pPr>
              <w:keepLines/>
              <w:widowControl/>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85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0690F5">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B7372D">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35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C37AF6">
            <w:pPr>
              <w:keepLines/>
              <w:widowControl/>
              <w:kinsoku w:val="0"/>
              <w:overflowPunct w:val="0"/>
              <w:autoSpaceDE w:val="0"/>
              <w:autoSpaceDN w:val="0"/>
              <w:adjustRightInd w:val="0"/>
              <w:snapToGrid w:val="0"/>
              <w:jc w:val="right"/>
              <w:textAlignment w:val="center"/>
              <w:rPr>
                <w:rFonts w:eastAsia="宋体"/>
                <w:color w:val="000000"/>
                <w:sz w:val="16"/>
                <w:szCs w:val="16"/>
              </w:rPr>
            </w:pPr>
          </w:p>
        </w:tc>
        <w:tc>
          <w:tcPr>
            <w:tcW w:w="754"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A536B1">
            <w:pPr>
              <w:keepLines/>
              <w:widowControl/>
              <w:kinsoku w:val="0"/>
              <w:overflowPunct w:val="0"/>
              <w:autoSpaceDE w:val="0"/>
              <w:autoSpaceDN w:val="0"/>
              <w:adjustRightInd w:val="0"/>
              <w:snapToGrid w:val="0"/>
              <w:jc w:val="right"/>
              <w:textAlignment w:val="center"/>
              <w:rPr>
                <w:rFonts w:eastAsia="宋体"/>
                <w:color w:val="000000"/>
                <w:sz w:val="16"/>
                <w:szCs w:val="16"/>
              </w:rPr>
            </w:pPr>
          </w:p>
        </w:tc>
      </w:tr>
      <w:tr w14:paraId="0F062F8D">
        <w:tblPrEx>
          <w:tblCellMar>
            <w:top w:w="0" w:type="dxa"/>
            <w:left w:w="0" w:type="dxa"/>
            <w:bottom w:w="0" w:type="dxa"/>
            <w:right w:w="0" w:type="dxa"/>
          </w:tblCellMar>
        </w:tblPrEx>
        <w:trPr>
          <w:gridAfter w:val="1"/>
          <w:wAfter w:w="286" w:type="dxa"/>
          <w:cantSplit/>
          <w:trHeight w:val="272" w:hRule="exact"/>
        </w:trPr>
        <w:tc>
          <w:tcPr>
            <w:tcW w:w="8400" w:type="dxa"/>
            <w:gridSpan w:val="10"/>
            <w:tcBorders>
              <w:top w:val="nil"/>
              <w:left w:val="nil"/>
              <w:bottom w:val="nil"/>
              <w:right w:val="nil"/>
            </w:tcBorders>
            <w:shd w:val="clear" w:color="auto" w:fill="FFFFFF" w:themeFill="background1"/>
            <w:noWrap/>
            <w:tcMar>
              <w:top w:w="15" w:type="dxa"/>
              <w:left w:w="15" w:type="dxa"/>
              <w:right w:w="15" w:type="dxa"/>
            </w:tcMar>
            <w:vAlign w:val="center"/>
          </w:tcPr>
          <w:p w14:paraId="2F00DDBA">
            <w:pPr>
              <w:keepLines/>
              <w:widowControl/>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注：本表反映部门本年度各项支出情况。</w:t>
            </w:r>
          </w:p>
        </w:tc>
      </w:tr>
    </w:tbl>
    <w:p w14:paraId="0B202EF1">
      <w:pPr>
        <w:kinsoku w:val="0"/>
        <w:overflowPunct w:val="0"/>
        <w:autoSpaceDE w:val="0"/>
        <w:autoSpaceDN w:val="0"/>
        <w:adjustRightInd w:val="0"/>
        <w:snapToGrid w:val="0"/>
        <w:jc w:val="center"/>
        <w:rPr>
          <w:b/>
          <w:sz w:val="28"/>
          <w:szCs w:val="28"/>
        </w:rPr>
      </w:pPr>
    </w:p>
    <w:p w14:paraId="6723A738">
      <w:pPr>
        <w:kinsoku w:val="0"/>
        <w:overflowPunct w:val="0"/>
        <w:autoSpaceDE w:val="0"/>
        <w:autoSpaceDN w:val="0"/>
        <w:adjustRightInd w:val="0"/>
        <w:snapToGrid w:val="0"/>
        <w:jc w:val="center"/>
        <w:rPr>
          <w:b/>
          <w:sz w:val="28"/>
          <w:szCs w:val="28"/>
        </w:rPr>
      </w:pPr>
    </w:p>
    <w:p w14:paraId="527CF17B">
      <w:pPr>
        <w:kinsoku w:val="0"/>
        <w:overflowPunct w:val="0"/>
        <w:autoSpaceDE w:val="0"/>
        <w:autoSpaceDN w:val="0"/>
        <w:adjustRightInd w:val="0"/>
        <w:snapToGrid w:val="0"/>
        <w:jc w:val="center"/>
        <w:rPr>
          <w:b/>
          <w:sz w:val="28"/>
          <w:szCs w:val="28"/>
        </w:rPr>
      </w:pPr>
    </w:p>
    <w:p w14:paraId="5F7AC454">
      <w:pPr>
        <w:kinsoku w:val="0"/>
        <w:overflowPunct w:val="0"/>
        <w:autoSpaceDE w:val="0"/>
        <w:autoSpaceDN w:val="0"/>
        <w:adjustRightInd w:val="0"/>
        <w:snapToGrid w:val="0"/>
        <w:jc w:val="center"/>
        <w:rPr>
          <w:b/>
          <w:sz w:val="28"/>
          <w:szCs w:val="28"/>
        </w:rPr>
      </w:pPr>
    </w:p>
    <w:tbl>
      <w:tblPr>
        <w:tblStyle w:val="10"/>
        <w:tblW w:w="11338" w:type="dxa"/>
        <w:jc w:val="center"/>
        <w:shd w:val="clear" w:color="auto" w:fill="FFFFFF" w:themeFill="background1"/>
        <w:tblLayout w:type="fixed"/>
        <w:tblCellMar>
          <w:top w:w="0" w:type="dxa"/>
          <w:left w:w="0" w:type="dxa"/>
          <w:bottom w:w="0" w:type="dxa"/>
          <w:right w:w="0" w:type="dxa"/>
        </w:tblCellMar>
      </w:tblPr>
      <w:tblGrid>
        <w:gridCol w:w="399"/>
        <w:gridCol w:w="400"/>
        <w:gridCol w:w="400"/>
        <w:gridCol w:w="400"/>
        <w:gridCol w:w="400"/>
        <w:gridCol w:w="400"/>
        <w:gridCol w:w="363"/>
        <w:gridCol w:w="589"/>
        <w:gridCol w:w="1291"/>
        <w:gridCol w:w="24"/>
        <w:gridCol w:w="905"/>
        <w:gridCol w:w="620"/>
        <w:gridCol w:w="906"/>
        <w:gridCol w:w="278"/>
        <w:gridCol w:w="149"/>
        <w:gridCol w:w="13"/>
        <w:gridCol w:w="577"/>
        <w:gridCol w:w="333"/>
        <w:gridCol w:w="278"/>
        <w:gridCol w:w="217"/>
        <w:gridCol w:w="248"/>
        <w:gridCol w:w="659"/>
        <w:gridCol w:w="549"/>
        <w:gridCol w:w="940"/>
      </w:tblGrid>
      <w:tr w14:paraId="6E0480FD">
        <w:tblPrEx>
          <w:shd w:val="clear" w:color="auto" w:fill="FFFFFF" w:themeFill="background1"/>
          <w:tblCellMar>
            <w:top w:w="0" w:type="dxa"/>
            <w:left w:w="0" w:type="dxa"/>
            <w:bottom w:w="0" w:type="dxa"/>
            <w:right w:w="0" w:type="dxa"/>
          </w:tblCellMar>
        </w:tblPrEx>
        <w:trPr>
          <w:trHeight w:val="340" w:hRule="exact"/>
          <w:jc w:val="center"/>
        </w:trPr>
        <w:tc>
          <w:tcPr>
            <w:tcW w:w="8161" w:type="dxa"/>
            <w:gridSpan w:val="23"/>
            <w:tcBorders>
              <w:top w:val="nil"/>
              <w:left w:val="nil"/>
              <w:bottom w:val="nil"/>
              <w:right w:val="nil"/>
            </w:tcBorders>
            <w:shd w:val="clear" w:color="auto" w:fill="FFFFFF" w:themeFill="background1"/>
            <w:noWrap/>
            <w:tcMar>
              <w:top w:w="15" w:type="dxa"/>
              <w:left w:w="15" w:type="dxa"/>
              <w:right w:w="15" w:type="dxa"/>
            </w:tcMar>
            <w:vAlign w:val="bottom"/>
          </w:tcPr>
          <w:p w14:paraId="3510D5E4">
            <w:pPr>
              <w:kinsoku w:val="0"/>
              <w:overflowPunct w:val="0"/>
              <w:autoSpaceDE w:val="0"/>
              <w:autoSpaceDN w:val="0"/>
              <w:adjustRightInd w:val="0"/>
              <w:snapToGrid w:val="0"/>
              <w:rPr>
                <w:rFonts w:eastAsiaTheme="minorEastAsia"/>
                <w:b/>
                <w:bCs/>
                <w:color w:val="000000"/>
                <w:sz w:val="20"/>
                <w:szCs w:val="20"/>
              </w:rPr>
            </w:pPr>
            <w:r>
              <w:rPr>
                <w:rFonts w:hint="eastAsia" w:eastAsiaTheme="minorEastAsia"/>
                <w:b/>
                <w:bCs/>
                <w:color w:val="000000"/>
                <w:sz w:val="20"/>
                <w:szCs w:val="20"/>
                <w:lang w:eastAsia="zh-CN"/>
              </w:rPr>
              <w:t>附件四</w:t>
            </w:r>
            <w:r>
              <w:rPr>
                <w:rFonts w:hint="eastAsia" w:eastAsiaTheme="minorEastAsia"/>
                <w:b/>
                <w:bCs/>
                <w:color w:val="000000"/>
                <w:sz w:val="20"/>
                <w:szCs w:val="20"/>
                <w:lang w:val="en-US" w:eastAsia="zh-CN"/>
              </w:rPr>
              <w:t xml:space="preserve">                                   </w:t>
            </w:r>
            <w:r>
              <w:rPr>
                <w:rFonts w:eastAsiaTheme="minorEastAsia"/>
                <w:b/>
                <w:bCs/>
                <w:color w:val="000000"/>
                <w:sz w:val="20"/>
                <w:szCs w:val="20"/>
              </w:rPr>
              <w:t>财政拨款收入支出决算总表</w:t>
            </w:r>
          </w:p>
          <w:p w14:paraId="077731C8">
            <w:pPr>
              <w:kinsoku w:val="0"/>
              <w:overflowPunct w:val="0"/>
              <w:autoSpaceDE w:val="0"/>
              <w:autoSpaceDN w:val="0"/>
              <w:adjustRightInd w:val="0"/>
              <w:snapToGrid w:val="0"/>
              <w:rPr>
                <w:rFonts w:eastAsiaTheme="minorEastAsia"/>
                <w:color w:val="000000"/>
                <w:sz w:val="16"/>
                <w:szCs w:val="16"/>
              </w:rPr>
            </w:pPr>
          </w:p>
        </w:tc>
        <w:tc>
          <w:tcPr>
            <w:tcW w:w="738" w:type="dxa"/>
            <w:tcBorders>
              <w:top w:val="nil"/>
              <w:left w:val="nil"/>
              <w:bottom w:val="nil"/>
              <w:right w:val="nil"/>
            </w:tcBorders>
            <w:shd w:val="clear" w:color="auto" w:fill="FFFFFF" w:themeFill="background1"/>
            <w:noWrap/>
            <w:tcMar>
              <w:top w:w="15" w:type="dxa"/>
              <w:left w:w="15" w:type="dxa"/>
              <w:right w:w="15" w:type="dxa"/>
            </w:tcMar>
            <w:vAlign w:val="bottom"/>
          </w:tcPr>
          <w:p w14:paraId="419F8E04">
            <w:pPr>
              <w:kinsoku w:val="0"/>
              <w:overflowPunct w:val="0"/>
              <w:autoSpaceDE w:val="0"/>
              <w:autoSpaceDN w:val="0"/>
              <w:adjustRightInd w:val="0"/>
              <w:snapToGrid w:val="0"/>
              <w:jc w:val="right"/>
              <w:textAlignment w:val="bottom"/>
              <w:rPr>
                <w:rFonts w:eastAsiaTheme="minorEastAsia"/>
                <w:color w:val="000000"/>
                <w:sz w:val="16"/>
                <w:szCs w:val="16"/>
              </w:rPr>
            </w:pPr>
            <w:r>
              <w:rPr>
                <w:rFonts w:eastAsiaTheme="minorEastAsia"/>
                <w:color w:val="000000"/>
                <w:kern w:val="0"/>
                <w:sz w:val="16"/>
                <w:szCs w:val="16"/>
                <w:lang w:bidi="ar"/>
              </w:rPr>
              <w:t>公开04表</w:t>
            </w:r>
          </w:p>
        </w:tc>
      </w:tr>
      <w:tr w14:paraId="793765F9">
        <w:tblPrEx>
          <w:tblCellMar>
            <w:top w:w="0" w:type="dxa"/>
            <w:left w:w="0" w:type="dxa"/>
            <w:bottom w:w="0" w:type="dxa"/>
            <w:right w:w="0" w:type="dxa"/>
          </w:tblCellMar>
        </w:tblPrEx>
        <w:trPr>
          <w:trHeight w:val="340" w:hRule="exact"/>
          <w:jc w:val="center"/>
        </w:trPr>
        <w:tc>
          <w:tcPr>
            <w:tcW w:w="3644" w:type="dxa"/>
            <w:gridSpan w:val="9"/>
            <w:tcBorders>
              <w:top w:val="nil"/>
              <w:left w:val="nil"/>
              <w:bottom w:val="nil"/>
              <w:right w:val="nil"/>
            </w:tcBorders>
            <w:shd w:val="clear" w:color="auto" w:fill="FFFFFF" w:themeFill="background1"/>
            <w:noWrap/>
            <w:tcMar>
              <w:top w:w="15" w:type="dxa"/>
              <w:left w:w="15" w:type="dxa"/>
              <w:right w:w="15" w:type="dxa"/>
            </w:tcMar>
            <w:vAlign w:val="bottom"/>
          </w:tcPr>
          <w:p w14:paraId="22FBC53B">
            <w:pPr>
              <w:kinsoku w:val="0"/>
              <w:overflowPunct w:val="0"/>
              <w:autoSpaceDE w:val="0"/>
              <w:autoSpaceDN w:val="0"/>
              <w:adjustRightInd w:val="0"/>
              <w:snapToGrid w:val="0"/>
              <w:rPr>
                <w:rFonts w:eastAsiaTheme="minorEastAsia"/>
                <w:color w:val="000000"/>
                <w:sz w:val="16"/>
                <w:szCs w:val="16"/>
              </w:rPr>
            </w:pPr>
            <w:r>
              <w:rPr>
                <w:rFonts w:eastAsiaTheme="minorEastAsia"/>
                <w:color w:val="000000"/>
                <w:kern w:val="0"/>
                <w:sz w:val="16"/>
                <w:szCs w:val="16"/>
                <w:lang w:bidi="ar"/>
              </w:rPr>
              <w:t>部门：衡阳市行政审批服务局</w:t>
            </w:r>
          </w:p>
        </w:tc>
        <w:tc>
          <w:tcPr>
            <w:tcW w:w="2262" w:type="dxa"/>
            <w:gridSpan w:val="6"/>
            <w:tcBorders>
              <w:top w:val="nil"/>
              <w:left w:val="nil"/>
              <w:bottom w:val="nil"/>
              <w:right w:val="nil"/>
            </w:tcBorders>
            <w:shd w:val="clear" w:color="auto" w:fill="FFFFFF" w:themeFill="background1"/>
            <w:noWrap/>
            <w:tcMar>
              <w:top w:w="15" w:type="dxa"/>
              <w:left w:w="15" w:type="dxa"/>
              <w:right w:w="15" w:type="dxa"/>
            </w:tcMar>
            <w:vAlign w:val="bottom"/>
          </w:tcPr>
          <w:p w14:paraId="670A78C8">
            <w:pPr>
              <w:kinsoku w:val="0"/>
              <w:overflowPunct w:val="0"/>
              <w:autoSpaceDE w:val="0"/>
              <w:autoSpaceDN w:val="0"/>
              <w:adjustRightInd w:val="0"/>
              <w:snapToGrid w:val="0"/>
              <w:rPr>
                <w:rFonts w:eastAsiaTheme="minorEastAsia"/>
                <w:color w:val="000000"/>
                <w:sz w:val="16"/>
                <w:szCs w:val="16"/>
              </w:rPr>
            </w:pPr>
          </w:p>
        </w:tc>
        <w:tc>
          <w:tcPr>
            <w:tcW w:w="463"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44BF6F64">
            <w:pPr>
              <w:kinsoku w:val="0"/>
              <w:overflowPunct w:val="0"/>
              <w:autoSpaceDE w:val="0"/>
              <w:autoSpaceDN w:val="0"/>
              <w:adjustRightInd w:val="0"/>
              <w:snapToGrid w:val="0"/>
              <w:rPr>
                <w:rFonts w:eastAsiaTheme="minorEastAsia"/>
                <w:color w:val="000000"/>
                <w:sz w:val="16"/>
                <w:szCs w:val="16"/>
              </w:rPr>
            </w:pPr>
          </w:p>
        </w:tc>
        <w:tc>
          <w:tcPr>
            <w:tcW w:w="844"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26816BC5">
            <w:pPr>
              <w:kinsoku w:val="0"/>
              <w:overflowPunct w:val="0"/>
              <w:autoSpaceDE w:val="0"/>
              <w:autoSpaceDN w:val="0"/>
              <w:adjustRightInd w:val="0"/>
              <w:snapToGrid w:val="0"/>
              <w:rPr>
                <w:rFonts w:eastAsiaTheme="minorEastAsia"/>
                <w:color w:val="000000"/>
                <w:sz w:val="16"/>
                <w:szCs w:val="16"/>
              </w:rPr>
            </w:pPr>
          </w:p>
        </w:tc>
        <w:tc>
          <w:tcPr>
            <w:tcW w:w="1686" w:type="dxa"/>
            <w:gridSpan w:val="3"/>
            <w:tcBorders>
              <w:top w:val="nil"/>
              <w:left w:val="nil"/>
              <w:bottom w:val="nil"/>
              <w:right w:val="nil"/>
            </w:tcBorders>
            <w:shd w:val="clear" w:color="auto" w:fill="FFFFFF" w:themeFill="background1"/>
            <w:noWrap/>
            <w:tcMar>
              <w:top w:w="15" w:type="dxa"/>
              <w:left w:w="15" w:type="dxa"/>
              <w:right w:w="15" w:type="dxa"/>
            </w:tcMar>
            <w:vAlign w:val="bottom"/>
          </w:tcPr>
          <w:p w14:paraId="38E21B08">
            <w:pPr>
              <w:kinsoku w:val="0"/>
              <w:overflowPunct w:val="0"/>
              <w:autoSpaceDE w:val="0"/>
              <w:autoSpaceDN w:val="0"/>
              <w:adjustRightInd w:val="0"/>
              <w:snapToGrid w:val="0"/>
              <w:jc w:val="right"/>
              <w:textAlignment w:val="bottom"/>
              <w:rPr>
                <w:rFonts w:eastAsiaTheme="minorEastAsia"/>
                <w:color w:val="000000"/>
                <w:sz w:val="16"/>
                <w:szCs w:val="16"/>
              </w:rPr>
            </w:pPr>
            <w:r>
              <w:rPr>
                <w:rFonts w:eastAsiaTheme="minorEastAsia"/>
                <w:color w:val="000000"/>
                <w:kern w:val="0"/>
                <w:sz w:val="16"/>
                <w:szCs w:val="16"/>
                <w:lang w:bidi="ar"/>
              </w:rPr>
              <w:t>金额单位：万元</w:t>
            </w:r>
          </w:p>
        </w:tc>
      </w:tr>
      <w:tr w14:paraId="6DEC72FE">
        <w:tblPrEx>
          <w:tblCellMar>
            <w:top w:w="0" w:type="dxa"/>
            <w:left w:w="0" w:type="dxa"/>
            <w:bottom w:w="0" w:type="dxa"/>
            <w:right w:w="0" w:type="dxa"/>
          </w:tblCellMar>
        </w:tblPrEx>
        <w:trPr>
          <w:trHeight w:val="340" w:hRule="exact"/>
          <w:jc w:val="center"/>
        </w:trPr>
        <w:tc>
          <w:tcPr>
            <w:tcW w:w="3644" w:type="dxa"/>
            <w:gridSpan w:val="9"/>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155F17">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收     入</w:t>
            </w:r>
          </w:p>
        </w:tc>
        <w:tc>
          <w:tcPr>
            <w:tcW w:w="5255" w:type="dxa"/>
            <w:gridSpan w:val="15"/>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809FAF">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支     出</w:t>
            </w:r>
          </w:p>
        </w:tc>
      </w:tr>
      <w:tr w14:paraId="04554443">
        <w:tblPrEx>
          <w:tblCellMar>
            <w:top w:w="0" w:type="dxa"/>
            <w:left w:w="0" w:type="dxa"/>
            <w:bottom w:w="0" w:type="dxa"/>
            <w:right w:w="0" w:type="dxa"/>
          </w:tblCellMar>
        </w:tblPrEx>
        <w:trPr>
          <w:trHeight w:val="340" w:hRule="exact"/>
          <w:jc w:val="center"/>
        </w:trPr>
        <w:tc>
          <w:tcPr>
            <w:tcW w:w="2169" w:type="dxa"/>
            <w:gridSpan w:val="7"/>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E189F47">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项目</w:t>
            </w:r>
          </w:p>
        </w:tc>
        <w:tc>
          <w:tcPr>
            <w:tcW w:w="462"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40D42CF">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行次</w:t>
            </w:r>
          </w:p>
        </w:tc>
        <w:tc>
          <w:tcPr>
            <w:tcW w:w="1013"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7E7DDFE">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金额</w:t>
            </w:r>
          </w:p>
        </w:tc>
        <w:tc>
          <w:tcPr>
            <w:tcW w:w="2262" w:type="dxa"/>
            <w:gridSpan w:val="6"/>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A38A475">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项目</w:t>
            </w:r>
          </w:p>
        </w:tc>
        <w:tc>
          <w:tcPr>
            <w:tcW w:w="463" w:type="dxa"/>
            <w:gridSpan w:val="2"/>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AA832C0">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行次</w:t>
            </w:r>
          </w:p>
        </w:tc>
        <w:tc>
          <w:tcPr>
            <w:tcW w:w="844" w:type="dxa"/>
            <w:gridSpan w:val="4"/>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34470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合计</w:t>
            </w:r>
          </w:p>
        </w:tc>
        <w:tc>
          <w:tcPr>
            <w:tcW w:w="948" w:type="dxa"/>
            <w:gridSpan w:val="2"/>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64EBF78">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一般公共预算财政拨款</w:t>
            </w:r>
          </w:p>
        </w:tc>
        <w:tc>
          <w:tcPr>
            <w:tcW w:w="738"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B52369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政府性基金预算财政拨款</w:t>
            </w:r>
          </w:p>
        </w:tc>
      </w:tr>
      <w:tr w14:paraId="32567592">
        <w:tblPrEx>
          <w:tblCellMar>
            <w:top w:w="0" w:type="dxa"/>
            <w:left w:w="0" w:type="dxa"/>
            <w:bottom w:w="0" w:type="dxa"/>
            <w:right w:w="0" w:type="dxa"/>
          </w:tblCellMar>
        </w:tblPrEx>
        <w:trPr>
          <w:trHeight w:val="340" w:hRule="exact"/>
          <w:jc w:val="center"/>
        </w:trPr>
        <w:tc>
          <w:tcPr>
            <w:tcW w:w="2169" w:type="dxa"/>
            <w:gridSpan w:val="7"/>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3D0C860D">
            <w:pPr>
              <w:kinsoku w:val="0"/>
              <w:overflowPunct w:val="0"/>
              <w:autoSpaceDE w:val="0"/>
              <w:autoSpaceDN w:val="0"/>
              <w:adjustRightInd w:val="0"/>
              <w:snapToGrid w:val="0"/>
              <w:jc w:val="center"/>
              <w:rPr>
                <w:rFonts w:eastAsiaTheme="minorEastAsia"/>
                <w:color w:val="000000"/>
                <w:sz w:val="16"/>
                <w:szCs w:val="16"/>
              </w:rPr>
            </w:pPr>
          </w:p>
        </w:tc>
        <w:tc>
          <w:tcPr>
            <w:tcW w:w="462"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CC371A0">
            <w:pPr>
              <w:kinsoku w:val="0"/>
              <w:overflowPunct w:val="0"/>
              <w:autoSpaceDE w:val="0"/>
              <w:autoSpaceDN w:val="0"/>
              <w:adjustRightInd w:val="0"/>
              <w:snapToGrid w:val="0"/>
              <w:jc w:val="center"/>
              <w:rPr>
                <w:rFonts w:eastAsiaTheme="minorEastAsia"/>
                <w:color w:val="000000"/>
                <w:sz w:val="16"/>
                <w:szCs w:val="16"/>
              </w:rPr>
            </w:pPr>
          </w:p>
        </w:tc>
        <w:tc>
          <w:tcPr>
            <w:tcW w:w="1013"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575327D">
            <w:pPr>
              <w:kinsoku w:val="0"/>
              <w:overflowPunct w:val="0"/>
              <w:autoSpaceDE w:val="0"/>
              <w:autoSpaceDN w:val="0"/>
              <w:adjustRightInd w:val="0"/>
              <w:snapToGrid w:val="0"/>
              <w:jc w:val="center"/>
              <w:rPr>
                <w:rFonts w:eastAsiaTheme="minorEastAsia"/>
                <w:color w:val="000000"/>
                <w:sz w:val="16"/>
                <w:szCs w:val="16"/>
              </w:rPr>
            </w:pPr>
          </w:p>
        </w:tc>
        <w:tc>
          <w:tcPr>
            <w:tcW w:w="2262" w:type="dxa"/>
            <w:gridSpan w:val="6"/>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1EDCC56">
            <w:pPr>
              <w:kinsoku w:val="0"/>
              <w:overflowPunct w:val="0"/>
              <w:autoSpaceDE w:val="0"/>
              <w:autoSpaceDN w:val="0"/>
              <w:adjustRightInd w:val="0"/>
              <w:snapToGrid w:val="0"/>
              <w:jc w:val="center"/>
              <w:rPr>
                <w:rFonts w:eastAsiaTheme="minorEastAsia"/>
                <w:color w:val="000000"/>
                <w:sz w:val="16"/>
                <w:szCs w:val="16"/>
              </w:rPr>
            </w:pPr>
          </w:p>
        </w:tc>
        <w:tc>
          <w:tcPr>
            <w:tcW w:w="463" w:type="dxa"/>
            <w:gridSpan w:val="2"/>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CD9612B">
            <w:pPr>
              <w:kinsoku w:val="0"/>
              <w:overflowPunct w:val="0"/>
              <w:autoSpaceDE w:val="0"/>
              <w:autoSpaceDN w:val="0"/>
              <w:adjustRightInd w:val="0"/>
              <w:snapToGrid w:val="0"/>
              <w:jc w:val="center"/>
              <w:rPr>
                <w:rFonts w:eastAsiaTheme="minorEastAsia"/>
                <w:color w:val="000000"/>
                <w:sz w:val="16"/>
                <w:szCs w:val="16"/>
              </w:rPr>
            </w:pPr>
          </w:p>
        </w:tc>
        <w:tc>
          <w:tcPr>
            <w:tcW w:w="844" w:type="dxa"/>
            <w:gridSpan w:val="4"/>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689A5A">
            <w:pPr>
              <w:kinsoku w:val="0"/>
              <w:overflowPunct w:val="0"/>
              <w:autoSpaceDE w:val="0"/>
              <w:autoSpaceDN w:val="0"/>
              <w:adjustRightInd w:val="0"/>
              <w:snapToGrid w:val="0"/>
              <w:jc w:val="center"/>
              <w:rPr>
                <w:rFonts w:eastAsiaTheme="minorEastAsia"/>
                <w:color w:val="000000"/>
                <w:sz w:val="16"/>
                <w:szCs w:val="16"/>
              </w:rPr>
            </w:pPr>
          </w:p>
        </w:tc>
        <w:tc>
          <w:tcPr>
            <w:tcW w:w="948" w:type="dxa"/>
            <w:gridSpan w:val="2"/>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A68348E">
            <w:pPr>
              <w:kinsoku w:val="0"/>
              <w:overflowPunct w:val="0"/>
              <w:autoSpaceDE w:val="0"/>
              <w:autoSpaceDN w:val="0"/>
              <w:adjustRightInd w:val="0"/>
              <w:snapToGrid w:val="0"/>
              <w:jc w:val="center"/>
              <w:rPr>
                <w:rFonts w:eastAsiaTheme="minorEastAsia"/>
                <w:color w:val="000000"/>
                <w:sz w:val="16"/>
                <w:szCs w:val="16"/>
              </w:rPr>
            </w:pPr>
          </w:p>
        </w:tc>
        <w:tc>
          <w:tcPr>
            <w:tcW w:w="738"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CFA2B22">
            <w:pPr>
              <w:kinsoku w:val="0"/>
              <w:overflowPunct w:val="0"/>
              <w:autoSpaceDE w:val="0"/>
              <w:autoSpaceDN w:val="0"/>
              <w:adjustRightInd w:val="0"/>
              <w:snapToGrid w:val="0"/>
              <w:jc w:val="center"/>
              <w:rPr>
                <w:rFonts w:eastAsiaTheme="minorEastAsia"/>
                <w:color w:val="000000"/>
                <w:sz w:val="16"/>
                <w:szCs w:val="16"/>
              </w:rPr>
            </w:pPr>
          </w:p>
        </w:tc>
      </w:tr>
      <w:tr w14:paraId="23668ADC">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44699B">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栏次</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0CC068">
            <w:pPr>
              <w:kinsoku w:val="0"/>
              <w:overflowPunct w:val="0"/>
              <w:autoSpaceDE w:val="0"/>
              <w:autoSpaceDN w:val="0"/>
              <w:adjustRightInd w:val="0"/>
              <w:snapToGrid w:val="0"/>
              <w:jc w:val="center"/>
              <w:rPr>
                <w:rFonts w:eastAsiaTheme="minorEastAsia"/>
                <w:color w:val="000000"/>
                <w:sz w:val="16"/>
                <w:szCs w:val="16"/>
              </w:rPr>
            </w:pP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9EACD2">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w:t>
            </w: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95969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栏次</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A20C64">
            <w:pPr>
              <w:kinsoku w:val="0"/>
              <w:overflowPunct w:val="0"/>
              <w:autoSpaceDE w:val="0"/>
              <w:autoSpaceDN w:val="0"/>
              <w:adjustRightInd w:val="0"/>
              <w:snapToGrid w:val="0"/>
              <w:jc w:val="center"/>
              <w:rPr>
                <w:rFonts w:eastAsiaTheme="minorEastAsia"/>
                <w:color w:val="000000"/>
                <w:sz w:val="16"/>
                <w:szCs w:val="16"/>
              </w:rPr>
            </w:pP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DE4EE9">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5B6882">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7A92E5">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w:t>
            </w:r>
          </w:p>
        </w:tc>
      </w:tr>
      <w:tr w14:paraId="0890652F">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1DFCDA">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一、一般公共预算财政拨款</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5CAFE0">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21A5EE">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25,537.82</w:t>
            </w: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80EDA3">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一、一般公共服务支出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D19B7B">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30</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791E7B">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7,217.49</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349A5F">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7,217.49</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D31085">
            <w:pPr>
              <w:kinsoku w:val="0"/>
              <w:overflowPunct w:val="0"/>
              <w:autoSpaceDE w:val="0"/>
              <w:autoSpaceDN w:val="0"/>
              <w:adjustRightInd w:val="0"/>
              <w:snapToGrid w:val="0"/>
              <w:jc w:val="right"/>
              <w:textAlignment w:val="center"/>
              <w:rPr>
                <w:rFonts w:eastAsiaTheme="minorEastAsia"/>
                <w:color w:val="000000"/>
                <w:sz w:val="16"/>
                <w:szCs w:val="16"/>
              </w:rPr>
            </w:pPr>
          </w:p>
        </w:tc>
      </w:tr>
      <w:tr w14:paraId="09034122">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9F508D">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二、政府性基金预算财政拨款</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85B7D6">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F72FA9">
            <w:pPr>
              <w:kinsoku w:val="0"/>
              <w:overflowPunct w:val="0"/>
              <w:autoSpaceDE w:val="0"/>
              <w:autoSpaceDN w:val="0"/>
              <w:adjustRightInd w:val="0"/>
              <w:snapToGrid w:val="0"/>
              <w:jc w:val="right"/>
              <w:textAlignment w:val="center"/>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DB55CD0">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二、外交支出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D86046">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31</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B0E1B0">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CE168C">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BD8583">
            <w:pPr>
              <w:kinsoku w:val="0"/>
              <w:overflowPunct w:val="0"/>
              <w:autoSpaceDE w:val="0"/>
              <w:autoSpaceDN w:val="0"/>
              <w:adjustRightInd w:val="0"/>
              <w:snapToGrid w:val="0"/>
              <w:jc w:val="right"/>
              <w:textAlignment w:val="center"/>
              <w:rPr>
                <w:rFonts w:eastAsiaTheme="minorEastAsia"/>
                <w:color w:val="000000"/>
                <w:sz w:val="16"/>
                <w:szCs w:val="16"/>
              </w:rPr>
            </w:pPr>
          </w:p>
        </w:tc>
      </w:tr>
      <w:tr w14:paraId="574AD640">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70D708A">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A29092">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4050BD">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C89329">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三、国防支出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8E9695">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32</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A2FE9B">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76EBE2">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3C38CB">
            <w:pPr>
              <w:kinsoku w:val="0"/>
              <w:overflowPunct w:val="0"/>
              <w:autoSpaceDE w:val="0"/>
              <w:autoSpaceDN w:val="0"/>
              <w:adjustRightInd w:val="0"/>
              <w:snapToGrid w:val="0"/>
              <w:jc w:val="right"/>
              <w:textAlignment w:val="center"/>
              <w:rPr>
                <w:rFonts w:eastAsiaTheme="minorEastAsia"/>
                <w:color w:val="000000"/>
                <w:sz w:val="16"/>
                <w:szCs w:val="16"/>
              </w:rPr>
            </w:pPr>
          </w:p>
        </w:tc>
      </w:tr>
      <w:tr w14:paraId="2ED1B246">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492946">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2609D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98C7F2">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72623F">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四、公共安全支出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47D265">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33</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F9970DF">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5E9EB2">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26E8CE">
            <w:pPr>
              <w:kinsoku w:val="0"/>
              <w:overflowPunct w:val="0"/>
              <w:autoSpaceDE w:val="0"/>
              <w:autoSpaceDN w:val="0"/>
              <w:adjustRightInd w:val="0"/>
              <w:snapToGrid w:val="0"/>
              <w:jc w:val="right"/>
              <w:textAlignment w:val="center"/>
              <w:rPr>
                <w:rFonts w:eastAsiaTheme="minorEastAsia"/>
                <w:color w:val="000000"/>
                <w:sz w:val="16"/>
                <w:szCs w:val="16"/>
              </w:rPr>
            </w:pPr>
          </w:p>
        </w:tc>
      </w:tr>
      <w:tr w14:paraId="3EA32803">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5DB5F5">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385A91">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F13BCF">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5EC6E5">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五、教育支出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D125D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34</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9C1AD9">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EDD39AD">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48569D">
            <w:pPr>
              <w:kinsoku w:val="0"/>
              <w:overflowPunct w:val="0"/>
              <w:autoSpaceDE w:val="0"/>
              <w:autoSpaceDN w:val="0"/>
              <w:adjustRightInd w:val="0"/>
              <w:snapToGrid w:val="0"/>
              <w:jc w:val="right"/>
              <w:textAlignment w:val="center"/>
              <w:rPr>
                <w:rFonts w:eastAsiaTheme="minorEastAsia"/>
                <w:color w:val="000000"/>
                <w:sz w:val="16"/>
                <w:szCs w:val="16"/>
              </w:rPr>
            </w:pPr>
          </w:p>
        </w:tc>
      </w:tr>
      <w:tr w14:paraId="06FB373B">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554902">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D20DB2">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6</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3BAC65">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DDE6B5">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六、科学技术支出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EDB8A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35</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F4B4D3">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BD2584">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6930E0">
            <w:pPr>
              <w:kinsoku w:val="0"/>
              <w:overflowPunct w:val="0"/>
              <w:autoSpaceDE w:val="0"/>
              <w:autoSpaceDN w:val="0"/>
              <w:adjustRightInd w:val="0"/>
              <w:snapToGrid w:val="0"/>
              <w:jc w:val="right"/>
              <w:textAlignment w:val="center"/>
              <w:rPr>
                <w:rFonts w:eastAsiaTheme="minorEastAsia"/>
                <w:color w:val="000000"/>
                <w:sz w:val="16"/>
                <w:szCs w:val="16"/>
              </w:rPr>
            </w:pPr>
          </w:p>
        </w:tc>
      </w:tr>
      <w:tr w14:paraId="0006E6ED">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644B2B">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FE000E">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7</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8604D9">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A96692">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七、文化旅游体育与传媒支出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85D3A8">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36</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C53753">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320F4A">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EA8241">
            <w:pPr>
              <w:kinsoku w:val="0"/>
              <w:overflowPunct w:val="0"/>
              <w:autoSpaceDE w:val="0"/>
              <w:autoSpaceDN w:val="0"/>
              <w:adjustRightInd w:val="0"/>
              <w:snapToGrid w:val="0"/>
              <w:jc w:val="right"/>
              <w:textAlignment w:val="center"/>
              <w:rPr>
                <w:rFonts w:eastAsiaTheme="minorEastAsia"/>
                <w:color w:val="000000"/>
                <w:sz w:val="16"/>
                <w:szCs w:val="16"/>
              </w:rPr>
            </w:pPr>
          </w:p>
        </w:tc>
      </w:tr>
      <w:tr w14:paraId="2282F63D">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0437A6">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38AE56">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8</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784209">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8DC2EA">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八、社会保障和就业支出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89FD44">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37</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7C6950">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105.26</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02B0AF">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105.26</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D0A524">
            <w:pPr>
              <w:kinsoku w:val="0"/>
              <w:overflowPunct w:val="0"/>
              <w:autoSpaceDE w:val="0"/>
              <w:autoSpaceDN w:val="0"/>
              <w:adjustRightInd w:val="0"/>
              <w:snapToGrid w:val="0"/>
              <w:jc w:val="right"/>
              <w:textAlignment w:val="center"/>
              <w:rPr>
                <w:rFonts w:eastAsiaTheme="minorEastAsia"/>
                <w:color w:val="000000"/>
                <w:sz w:val="16"/>
                <w:szCs w:val="16"/>
              </w:rPr>
            </w:pPr>
          </w:p>
        </w:tc>
      </w:tr>
      <w:tr w14:paraId="7A0D02C1">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899C8C">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A9A8B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9</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A65BC2">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4A4505">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九、卫生健康支出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3F052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38</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121208">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75.43</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68F168">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75.43</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A20CF8">
            <w:pPr>
              <w:kinsoku w:val="0"/>
              <w:overflowPunct w:val="0"/>
              <w:autoSpaceDE w:val="0"/>
              <w:autoSpaceDN w:val="0"/>
              <w:adjustRightInd w:val="0"/>
              <w:snapToGrid w:val="0"/>
              <w:jc w:val="right"/>
              <w:textAlignment w:val="center"/>
              <w:rPr>
                <w:rFonts w:eastAsiaTheme="minorEastAsia"/>
                <w:color w:val="000000"/>
                <w:sz w:val="16"/>
                <w:szCs w:val="16"/>
              </w:rPr>
            </w:pPr>
          </w:p>
        </w:tc>
      </w:tr>
      <w:tr w14:paraId="133970B7">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64DCB7">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CC6519">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10</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EE1E32">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E9A76F">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十、节能环保支出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E402D1">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39</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CD595E">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68CAD2">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95557B">
            <w:pPr>
              <w:kinsoku w:val="0"/>
              <w:overflowPunct w:val="0"/>
              <w:autoSpaceDE w:val="0"/>
              <w:autoSpaceDN w:val="0"/>
              <w:adjustRightInd w:val="0"/>
              <w:snapToGrid w:val="0"/>
              <w:jc w:val="right"/>
              <w:textAlignment w:val="center"/>
              <w:rPr>
                <w:rFonts w:eastAsiaTheme="minorEastAsia"/>
                <w:color w:val="000000"/>
                <w:sz w:val="16"/>
                <w:szCs w:val="16"/>
              </w:rPr>
            </w:pPr>
          </w:p>
        </w:tc>
      </w:tr>
      <w:tr w14:paraId="421681B3">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9320BF">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B532D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11</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F4C0F9">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0BDB93">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十一、城乡社区支出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B05AB1">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40</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40B83F">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16,234.84</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9A2ECE">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16,234.84</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B1F6E0">
            <w:pPr>
              <w:kinsoku w:val="0"/>
              <w:overflowPunct w:val="0"/>
              <w:autoSpaceDE w:val="0"/>
              <w:autoSpaceDN w:val="0"/>
              <w:adjustRightInd w:val="0"/>
              <w:snapToGrid w:val="0"/>
              <w:jc w:val="right"/>
              <w:textAlignment w:val="center"/>
              <w:rPr>
                <w:rFonts w:eastAsiaTheme="minorEastAsia"/>
                <w:color w:val="000000"/>
                <w:sz w:val="16"/>
                <w:szCs w:val="16"/>
              </w:rPr>
            </w:pPr>
          </w:p>
        </w:tc>
      </w:tr>
      <w:tr w14:paraId="6E6091C1">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8A6A103">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334A90">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12</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663C3D">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79228B">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十二、农林水支出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31CF73">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41</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B49AE5">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0.54</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76209A">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0.54</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18B4D2">
            <w:pPr>
              <w:kinsoku w:val="0"/>
              <w:overflowPunct w:val="0"/>
              <w:autoSpaceDE w:val="0"/>
              <w:autoSpaceDN w:val="0"/>
              <w:adjustRightInd w:val="0"/>
              <w:snapToGrid w:val="0"/>
              <w:jc w:val="right"/>
              <w:textAlignment w:val="center"/>
              <w:rPr>
                <w:rFonts w:eastAsiaTheme="minorEastAsia"/>
                <w:color w:val="000000"/>
                <w:sz w:val="16"/>
                <w:szCs w:val="16"/>
              </w:rPr>
            </w:pPr>
          </w:p>
        </w:tc>
      </w:tr>
      <w:tr w14:paraId="1424A031">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C06E21">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911AE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13</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C235AB">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856E62">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十三、交通运输支出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DC6BA2">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42</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49C53C">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D92A0D">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AC9671">
            <w:pPr>
              <w:kinsoku w:val="0"/>
              <w:overflowPunct w:val="0"/>
              <w:autoSpaceDE w:val="0"/>
              <w:autoSpaceDN w:val="0"/>
              <w:adjustRightInd w:val="0"/>
              <w:snapToGrid w:val="0"/>
              <w:jc w:val="right"/>
              <w:textAlignment w:val="center"/>
              <w:rPr>
                <w:rFonts w:eastAsiaTheme="minorEastAsia"/>
                <w:color w:val="000000"/>
                <w:sz w:val="16"/>
                <w:szCs w:val="16"/>
              </w:rPr>
            </w:pPr>
          </w:p>
        </w:tc>
      </w:tr>
      <w:tr w14:paraId="0A23D5C8">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3918D0">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695744">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14</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BF30B1">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8B93F1">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十四、资源勘探信息等支出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D82327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43</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49D4E4">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CF8CAE">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4CC7B2">
            <w:pPr>
              <w:kinsoku w:val="0"/>
              <w:overflowPunct w:val="0"/>
              <w:autoSpaceDE w:val="0"/>
              <w:autoSpaceDN w:val="0"/>
              <w:adjustRightInd w:val="0"/>
              <w:snapToGrid w:val="0"/>
              <w:jc w:val="right"/>
              <w:textAlignment w:val="center"/>
              <w:rPr>
                <w:rFonts w:eastAsiaTheme="minorEastAsia"/>
                <w:color w:val="000000"/>
                <w:sz w:val="16"/>
                <w:szCs w:val="16"/>
              </w:rPr>
            </w:pPr>
          </w:p>
        </w:tc>
      </w:tr>
      <w:tr w14:paraId="7C22DD81">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A8AF99">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E4AB39">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15</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7C8892">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41631D">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十五、商业服务业等支出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41FC8A4">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44</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723F89">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8CF505">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D7C4B5">
            <w:pPr>
              <w:kinsoku w:val="0"/>
              <w:overflowPunct w:val="0"/>
              <w:autoSpaceDE w:val="0"/>
              <w:autoSpaceDN w:val="0"/>
              <w:adjustRightInd w:val="0"/>
              <w:snapToGrid w:val="0"/>
              <w:jc w:val="right"/>
              <w:textAlignment w:val="center"/>
              <w:rPr>
                <w:rFonts w:eastAsiaTheme="minorEastAsia"/>
                <w:color w:val="000000"/>
                <w:sz w:val="16"/>
                <w:szCs w:val="16"/>
              </w:rPr>
            </w:pPr>
          </w:p>
        </w:tc>
      </w:tr>
      <w:tr w14:paraId="4177A2B5">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DA3545">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C108F0">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16</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F2627C">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532C53">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十六、金融支出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9DF140">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45</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37C6E7">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9BC5BC">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016529">
            <w:pPr>
              <w:kinsoku w:val="0"/>
              <w:overflowPunct w:val="0"/>
              <w:autoSpaceDE w:val="0"/>
              <w:autoSpaceDN w:val="0"/>
              <w:adjustRightInd w:val="0"/>
              <w:snapToGrid w:val="0"/>
              <w:jc w:val="right"/>
              <w:textAlignment w:val="center"/>
              <w:rPr>
                <w:rFonts w:eastAsiaTheme="minorEastAsia"/>
                <w:color w:val="000000"/>
                <w:sz w:val="16"/>
                <w:szCs w:val="16"/>
              </w:rPr>
            </w:pPr>
          </w:p>
        </w:tc>
      </w:tr>
      <w:tr w14:paraId="456E11EB">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456EBD">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A0EC7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17</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7D49C8">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FEE705">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十七、援助其他地区支出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3A4BF6">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46</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CB4EEF">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00E69EB">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7251E9">
            <w:pPr>
              <w:kinsoku w:val="0"/>
              <w:overflowPunct w:val="0"/>
              <w:autoSpaceDE w:val="0"/>
              <w:autoSpaceDN w:val="0"/>
              <w:adjustRightInd w:val="0"/>
              <w:snapToGrid w:val="0"/>
              <w:jc w:val="right"/>
              <w:textAlignment w:val="center"/>
              <w:rPr>
                <w:rFonts w:eastAsiaTheme="minorEastAsia"/>
                <w:color w:val="000000"/>
                <w:sz w:val="16"/>
                <w:szCs w:val="16"/>
              </w:rPr>
            </w:pPr>
          </w:p>
        </w:tc>
      </w:tr>
      <w:tr w14:paraId="1470F5F1">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C34CBC">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D6C916">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18</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70E977">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FD1FA2">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十八、自然资源海洋气象等支出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53F60E">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47</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726319">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374DB8">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978416">
            <w:pPr>
              <w:kinsoku w:val="0"/>
              <w:overflowPunct w:val="0"/>
              <w:autoSpaceDE w:val="0"/>
              <w:autoSpaceDN w:val="0"/>
              <w:adjustRightInd w:val="0"/>
              <w:snapToGrid w:val="0"/>
              <w:jc w:val="right"/>
              <w:textAlignment w:val="center"/>
              <w:rPr>
                <w:rFonts w:eastAsiaTheme="minorEastAsia"/>
                <w:color w:val="000000"/>
                <w:sz w:val="16"/>
                <w:szCs w:val="16"/>
              </w:rPr>
            </w:pPr>
          </w:p>
        </w:tc>
      </w:tr>
      <w:tr w14:paraId="7151F0FE">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DB33ED">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7990F9">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19</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CA162E">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336F30">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十九、住房保障支出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C8427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48</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C5DA19">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61.25</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DB8FDB">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61.25</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C77E6F">
            <w:pPr>
              <w:kinsoku w:val="0"/>
              <w:overflowPunct w:val="0"/>
              <w:autoSpaceDE w:val="0"/>
              <w:autoSpaceDN w:val="0"/>
              <w:adjustRightInd w:val="0"/>
              <w:snapToGrid w:val="0"/>
              <w:jc w:val="right"/>
              <w:textAlignment w:val="center"/>
              <w:rPr>
                <w:rFonts w:eastAsiaTheme="minorEastAsia"/>
                <w:color w:val="000000"/>
                <w:sz w:val="16"/>
                <w:szCs w:val="16"/>
              </w:rPr>
            </w:pPr>
          </w:p>
        </w:tc>
      </w:tr>
      <w:tr w14:paraId="4900B71E">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A75046">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2A35A8">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20</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CEAC5F">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A98102">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二十、粮油物资储备支出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D715E5">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49</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F13347">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35D7B4">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F01D1A">
            <w:pPr>
              <w:kinsoku w:val="0"/>
              <w:overflowPunct w:val="0"/>
              <w:autoSpaceDE w:val="0"/>
              <w:autoSpaceDN w:val="0"/>
              <w:adjustRightInd w:val="0"/>
              <w:snapToGrid w:val="0"/>
              <w:jc w:val="right"/>
              <w:textAlignment w:val="center"/>
              <w:rPr>
                <w:rFonts w:eastAsiaTheme="minorEastAsia"/>
                <w:color w:val="000000"/>
                <w:sz w:val="16"/>
                <w:szCs w:val="16"/>
              </w:rPr>
            </w:pPr>
          </w:p>
        </w:tc>
      </w:tr>
      <w:tr w14:paraId="022509FF">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BF1536">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14441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21</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0E5ED7">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C894FA">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二十一、灾害防治及应急管理支出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832EBC">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50</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251B10">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8AE784">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F4EB45">
            <w:pPr>
              <w:kinsoku w:val="0"/>
              <w:overflowPunct w:val="0"/>
              <w:autoSpaceDE w:val="0"/>
              <w:autoSpaceDN w:val="0"/>
              <w:adjustRightInd w:val="0"/>
              <w:snapToGrid w:val="0"/>
              <w:jc w:val="right"/>
              <w:textAlignment w:val="center"/>
              <w:rPr>
                <w:rFonts w:eastAsiaTheme="minorEastAsia"/>
                <w:color w:val="000000"/>
                <w:sz w:val="16"/>
                <w:szCs w:val="16"/>
              </w:rPr>
            </w:pPr>
          </w:p>
        </w:tc>
      </w:tr>
      <w:tr w14:paraId="6D38A8C5">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300DC0">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4B5CEB">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22</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07BA87">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455C89">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二十二、其他支出</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68B762">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51</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B1538F">
            <w:pPr>
              <w:kinsoku w:val="0"/>
              <w:overflowPunct w:val="0"/>
              <w:autoSpaceDE w:val="0"/>
              <w:autoSpaceDN w:val="0"/>
              <w:adjustRightInd w:val="0"/>
              <w:snapToGrid w:val="0"/>
              <w:jc w:val="right"/>
              <w:textAlignment w:val="center"/>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976BB1">
            <w:pPr>
              <w:kinsoku w:val="0"/>
              <w:overflowPunct w:val="0"/>
              <w:autoSpaceDE w:val="0"/>
              <w:autoSpaceDN w:val="0"/>
              <w:adjustRightInd w:val="0"/>
              <w:snapToGrid w:val="0"/>
              <w:jc w:val="right"/>
              <w:textAlignment w:val="center"/>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6442E0">
            <w:pPr>
              <w:kinsoku w:val="0"/>
              <w:overflowPunct w:val="0"/>
              <w:autoSpaceDE w:val="0"/>
              <w:autoSpaceDN w:val="0"/>
              <w:adjustRightInd w:val="0"/>
              <w:snapToGrid w:val="0"/>
              <w:jc w:val="right"/>
              <w:textAlignment w:val="center"/>
              <w:rPr>
                <w:rFonts w:eastAsiaTheme="minorEastAsia"/>
                <w:color w:val="000000"/>
                <w:sz w:val="16"/>
                <w:szCs w:val="16"/>
              </w:rPr>
            </w:pPr>
          </w:p>
        </w:tc>
      </w:tr>
      <w:tr w14:paraId="1679F1E1">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FD811F">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B04A74">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23</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452D56">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BCBBDA">
            <w:pPr>
              <w:kinsoku w:val="0"/>
              <w:overflowPunct w:val="0"/>
              <w:autoSpaceDE w:val="0"/>
              <w:autoSpaceDN w:val="0"/>
              <w:adjustRightInd w:val="0"/>
              <w:snapToGrid w:val="0"/>
              <w:jc w:val="left"/>
              <w:rPr>
                <w:rFonts w:eastAsiaTheme="minorEastAsia"/>
                <w:color w:val="000000"/>
                <w:sz w:val="16"/>
                <w:szCs w:val="16"/>
              </w:rPr>
            </w:pP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B42A64B">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52</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AF1833">
            <w:pPr>
              <w:kinsoku w:val="0"/>
              <w:overflowPunct w:val="0"/>
              <w:autoSpaceDE w:val="0"/>
              <w:autoSpaceDN w:val="0"/>
              <w:adjustRightInd w:val="0"/>
              <w:snapToGrid w:val="0"/>
              <w:jc w:val="right"/>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2048DF">
            <w:pPr>
              <w:kinsoku w:val="0"/>
              <w:overflowPunct w:val="0"/>
              <w:autoSpaceDE w:val="0"/>
              <w:autoSpaceDN w:val="0"/>
              <w:adjustRightInd w:val="0"/>
              <w:snapToGrid w:val="0"/>
              <w:jc w:val="right"/>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671485">
            <w:pPr>
              <w:kinsoku w:val="0"/>
              <w:overflowPunct w:val="0"/>
              <w:autoSpaceDE w:val="0"/>
              <w:autoSpaceDN w:val="0"/>
              <w:adjustRightInd w:val="0"/>
              <w:snapToGrid w:val="0"/>
              <w:jc w:val="right"/>
              <w:rPr>
                <w:rFonts w:eastAsiaTheme="minorEastAsia"/>
                <w:color w:val="000000"/>
                <w:sz w:val="16"/>
                <w:szCs w:val="16"/>
              </w:rPr>
            </w:pPr>
          </w:p>
        </w:tc>
      </w:tr>
      <w:tr w14:paraId="1EA364DB">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1D4298">
            <w:pPr>
              <w:kinsoku w:val="0"/>
              <w:overflowPunct w:val="0"/>
              <w:autoSpaceDE w:val="0"/>
              <w:autoSpaceDN w:val="0"/>
              <w:adjustRightInd w:val="0"/>
              <w:snapToGrid w:val="0"/>
              <w:jc w:val="center"/>
              <w:textAlignment w:val="center"/>
              <w:rPr>
                <w:rFonts w:eastAsiaTheme="minorEastAsia"/>
                <w:b/>
                <w:color w:val="000000"/>
                <w:sz w:val="16"/>
                <w:szCs w:val="16"/>
              </w:rPr>
            </w:pPr>
            <w:r>
              <w:rPr>
                <w:rFonts w:eastAsiaTheme="minorEastAsia"/>
                <w:b/>
                <w:color w:val="000000"/>
                <w:kern w:val="0"/>
                <w:sz w:val="16"/>
                <w:szCs w:val="16"/>
                <w:lang w:bidi="ar"/>
              </w:rPr>
              <w:t>本年收入合计</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6ACB17">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24</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160BC8">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25,537.82</w:t>
            </w: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05838B">
            <w:pPr>
              <w:kinsoku w:val="0"/>
              <w:overflowPunct w:val="0"/>
              <w:autoSpaceDE w:val="0"/>
              <w:autoSpaceDN w:val="0"/>
              <w:adjustRightInd w:val="0"/>
              <w:snapToGrid w:val="0"/>
              <w:jc w:val="center"/>
              <w:textAlignment w:val="center"/>
              <w:rPr>
                <w:rFonts w:eastAsiaTheme="minorEastAsia"/>
                <w:b/>
                <w:color w:val="000000"/>
                <w:sz w:val="16"/>
                <w:szCs w:val="16"/>
              </w:rPr>
            </w:pPr>
            <w:r>
              <w:rPr>
                <w:rFonts w:eastAsiaTheme="minorEastAsia"/>
                <w:b/>
                <w:color w:val="000000"/>
                <w:kern w:val="0"/>
                <w:sz w:val="16"/>
                <w:szCs w:val="16"/>
                <w:lang w:bidi="ar"/>
              </w:rPr>
              <w:t>本年支出合计</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71CA1F">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53</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496BD7">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23,694.80</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20AB34">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23,694.80</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9DB85C">
            <w:pPr>
              <w:kinsoku w:val="0"/>
              <w:overflowPunct w:val="0"/>
              <w:autoSpaceDE w:val="0"/>
              <w:autoSpaceDN w:val="0"/>
              <w:adjustRightInd w:val="0"/>
              <w:snapToGrid w:val="0"/>
              <w:jc w:val="right"/>
              <w:textAlignment w:val="center"/>
              <w:rPr>
                <w:rFonts w:eastAsiaTheme="minorEastAsia"/>
                <w:color w:val="000000"/>
                <w:sz w:val="16"/>
                <w:szCs w:val="16"/>
              </w:rPr>
            </w:pPr>
          </w:p>
        </w:tc>
      </w:tr>
      <w:tr w14:paraId="6E603EAA">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B81CB4">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年初财政拨款结转和结余</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696FDC">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25</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C57BF0">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911.58</w:t>
            </w: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5C23E1">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年末财政拨款结转和结余</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F84EB8">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54</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DC1540">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2,754.60</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200443">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2,754.60</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C9EE21">
            <w:pPr>
              <w:kinsoku w:val="0"/>
              <w:overflowPunct w:val="0"/>
              <w:autoSpaceDE w:val="0"/>
              <w:autoSpaceDN w:val="0"/>
              <w:adjustRightInd w:val="0"/>
              <w:snapToGrid w:val="0"/>
              <w:jc w:val="right"/>
              <w:textAlignment w:val="center"/>
              <w:rPr>
                <w:rFonts w:eastAsiaTheme="minorEastAsia"/>
                <w:color w:val="000000"/>
                <w:sz w:val="16"/>
                <w:szCs w:val="16"/>
              </w:rPr>
            </w:pPr>
          </w:p>
        </w:tc>
      </w:tr>
      <w:tr w14:paraId="216F3B7D">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110537">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一、一般公共预算财政拨款</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413E2A">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26</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3CC0FA">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911.58</w:t>
            </w: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283421">
            <w:pPr>
              <w:kinsoku w:val="0"/>
              <w:overflowPunct w:val="0"/>
              <w:autoSpaceDE w:val="0"/>
              <w:autoSpaceDN w:val="0"/>
              <w:adjustRightInd w:val="0"/>
              <w:snapToGrid w:val="0"/>
              <w:jc w:val="left"/>
              <w:rPr>
                <w:rFonts w:eastAsiaTheme="minorEastAsia"/>
                <w:color w:val="000000"/>
                <w:sz w:val="16"/>
                <w:szCs w:val="16"/>
              </w:rPr>
            </w:pP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3F4E61">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55</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482CA8">
            <w:pPr>
              <w:kinsoku w:val="0"/>
              <w:overflowPunct w:val="0"/>
              <w:autoSpaceDE w:val="0"/>
              <w:autoSpaceDN w:val="0"/>
              <w:adjustRightInd w:val="0"/>
              <w:snapToGrid w:val="0"/>
              <w:jc w:val="right"/>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81F4E7">
            <w:pPr>
              <w:kinsoku w:val="0"/>
              <w:overflowPunct w:val="0"/>
              <w:autoSpaceDE w:val="0"/>
              <w:autoSpaceDN w:val="0"/>
              <w:adjustRightInd w:val="0"/>
              <w:snapToGrid w:val="0"/>
              <w:jc w:val="right"/>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3D1376">
            <w:pPr>
              <w:kinsoku w:val="0"/>
              <w:overflowPunct w:val="0"/>
              <w:autoSpaceDE w:val="0"/>
              <w:autoSpaceDN w:val="0"/>
              <w:adjustRightInd w:val="0"/>
              <w:snapToGrid w:val="0"/>
              <w:jc w:val="right"/>
              <w:rPr>
                <w:rFonts w:eastAsiaTheme="minorEastAsia"/>
                <w:color w:val="000000"/>
                <w:sz w:val="16"/>
                <w:szCs w:val="16"/>
              </w:rPr>
            </w:pPr>
          </w:p>
        </w:tc>
      </w:tr>
      <w:tr w14:paraId="3AB3935E">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7A938E">
            <w:pPr>
              <w:kinsoku w:val="0"/>
              <w:overflowPunct w:val="0"/>
              <w:autoSpaceDE w:val="0"/>
              <w:autoSpaceDN w:val="0"/>
              <w:adjustRightInd w:val="0"/>
              <w:snapToGrid w:val="0"/>
              <w:jc w:val="left"/>
              <w:textAlignment w:val="center"/>
              <w:rPr>
                <w:rFonts w:eastAsiaTheme="minorEastAsia"/>
                <w:color w:val="000000"/>
                <w:sz w:val="16"/>
                <w:szCs w:val="16"/>
              </w:rPr>
            </w:pPr>
            <w:r>
              <w:rPr>
                <w:rFonts w:eastAsiaTheme="minorEastAsia"/>
                <w:color w:val="000000"/>
                <w:kern w:val="0"/>
                <w:sz w:val="16"/>
                <w:szCs w:val="16"/>
                <w:lang w:bidi="ar"/>
              </w:rPr>
              <w:t>二、政府性基金预算财政拨款</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546051">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27</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398A1B">
            <w:pPr>
              <w:kinsoku w:val="0"/>
              <w:overflowPunct w:val="0"/>
              <w:autoSpaceDE w:val="0"/>
              <w:autoSpaceDN w:val="0"/>
              <w:adjustRightInd w:val="0"/>
              <w:snapToGrid w:val="0"/>
              <w:jc w:val="right"/>
              <w:textAlignment w:val="center"/>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722335">
            <w:pPr>
              <w:kinsoku w:val="0"/>
              <w:overflowPunct w:val="0"/>
              <w:autoSpaceDE w:val="0"/>
              <w:autoSpaceDN w:val="0"/>
              <w:adjustRightInd w:val="0"/>
              <w:snapToGrid w:val="0"/>
              <w:jc w:val="left"/>
              <w:rPr>
                <w:rFonts w:eastAsiaTheme="minorEastAsia"/>
                <w:color w:val="000000"/>
                <w:sz w:val="16"/>
                <w:szCs w:val="16"/>
              </w:rPr>
            </w:pP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38DCBD">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56</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41CC17">
            <w:pPr>
              <w:kinsoku w:val="0"/>
              <w:overflowPunct w:val="0"/>
              <w:autoSpaceDE w:val="0"/>
              <w:autoSpaceDN w:val="0"/>
              <w:adjustRightInd w:val="0"/>
              <w:snapToGrid w:val="0"/>
              <w:jc w:val="right"/>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5577142">
            <w:pPr>
              <w:kinsoku w:val="0"/>
              <w:overflowPunct w:val="0"/>
              <w:autoSpaceDE w:val="0"/>
              <w:autoSpaceDN w:val="0"/>
              <w:adjustRightInd w:val="0"/>
              <w:snapToGrid w:val="0"/>
              <w:jc w:val="right"/>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BFDEA9">
            <w:pPr>
              <w:kinsoku w:val="0"/>
              <w:overflowPunct w:val="0"/>
              <w:autoSpaceDE w:val="0"/>
              <w:autoSpaceDN w:val="0"/>
              <w:adjustRightInd w:val="0"/>
              <w:snapToGrid w:val="0"/>
              <w:jc w:val="right"/>
              <w:rPr>
                <w:rFonts w:eastAsiaTheme="minorEastAsia"/>
                <w:color w:val="000000"/>
                <w:sz w:val="16"/>
                <w:szCs w:val="16"/>
              </w:rPr>
            </w:pPr>
          </w:p>
        </w:tc>
      </w:tr>
      <w:tr w14:paraId="2C4A7E6F">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93D688">
            <w:pPr>
              <w:kinsoku w:val="0"/>
              <w:overflowPunct w:val="0"/>
              <w:autoSpaceDE w:val="0"/>
              <w:autoSpaceDN w:val="0"/>
              <w:adjustRightInd w:val="0"/>
              <w:snapToGrid w:val="0"/>
              <w:jc w:val="left"/>
              <w:rPr>
                <w:rFonts w:eastAsiaTheme="minorEastAsia"/>
                <w:color w:val="000000"/>
                <w:sz w:val="16"/>
                <w:szCs w:val="16"/>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7D6F51">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28</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E96A8F">
            <w:pPr>
              <w:kinsoku w:val="0"/>
              <w:overflowPunct w:val="0"/>
              <w:autoSpaceDE w:val="0"/>
              <w:autoSpaceDN w:val="0"/>
              <w:adjustRightInd w:val="0"/>
              <w:snapToGrid w:val="0"/>
              <w:jc w:val="right"/>
              <w:rPr>
                <w:rFonts w:eastAsiaTheme="minorEastAsia"/>
                <w:color w:val="000000"/>
                <w:sz w:val="16"/>
                <w:szCs w:val="16"/>
              </w:rPr>
            </w:pP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40D178">
            <w:pPr>
              <w:kinsoku w:val="0"/>
              <w:overflowPunct w:val="0"/>
              <w:autoSpaceDE w:val="0"/>
              <w:autoSpaceDN w:val="0"/>
              <w:adjustRightInd w:val="0"/>
              <w:snapToGrid w:val="0"/>
              <w:jc w:val="left"/>
              <w:rPr>
                <w:rFonts w:eastAsiaTheme="minorEastAsia"/>
                <w:color w:val="000000"/>
                <w:sz w:val="16"/>
                <w:szCs w:val="16"/>
              </w:rPr>
            </w:pP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C93A318">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57</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308551">
            <w:pPr>
              <w:kinsoku w:val="0"/>
              <w:overflowPunct w:val="0"/>
              <w:autoSpaceDE w:val="0"/>
              <w:autoSpaceDN w:val="0"/>
              <w:adjustRightInd w:val="0"/>
              <w:snapToGrid w:val="0"/>
              <w:jc w:val="right"/>
              <w:rPr>
                <w:rFonts w:eastAsiaTheme="minorEastAsia"/>
                <w:color w:val="000000"/>
                <w:sz w:val="16"/>
                <w:szCs w:val="16"/>
              </w:rPr>
            </w:pP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30B6D3">
            <w:pPr>
              <w:kinsoku w:val="0"/>
              <w:overflowPunct w:val="0"/>
              <w:autoSpaceDE w:val="0"/>
              <w:autoSpaceDN w:val="0"/>
              <w:adjustRightInd w:val="0"/>
              <w:snapToGrid w:val="0"/>
              <w:jc w:val="right"/>
              <w:rPr>
                <w:rFonts w:eastAsiaTheme="minorEastAsia"/>
                <w:color w:val="000000"/>
                <w:sz w:val="16"/>
                <w:szCs w:val="16"/>
              </w:rPr>
            </w:pP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2EA576">
            <w:pPr>
              <w:kinsoku w:val="0"/>
              <w:overflowPunct w:val="0"/>
              <w:autoSpaceDE w:val="0"/>
              <w:autoSpaceDN w:val="0"/>
              <w:adjustRightInd w:val="0"/>
              <w:snapToGrid w:val="0"/>
              <w:jc w:val="right"/>
              <w:rPr>
                <w:rFonts w:eastAsiaTheme="minorEastAsia"/>
                <w:color w:val="000000"/>
                <w:sz w:val="16"/>
                <w:szCs w:val="16"/>
              </w:rPr>
            </w:pPr>
          </w:p>
        </w:tc>
      </w:tr>
      <w:tr w14:paraId="3E1AE139">
        <w:tblPrEx>
          <w:tblCellMar>
            <w:top w:w="0" w:type="dxa"/>
            <w:left w:w="0" w:type="dxa"/>
            <w:bottom w:w="0" w:type="dxa"/>
            <w:right w:w="0" w:type="dxa"/>
          </w:tblCellMar>
        </w:tblPrEx>
        <w:trPr>
          <w:trHeight w:val="340" w:hRule="exact"/>
          <w:jc w:val="center"/>
        </w:trPr>
        <w:tc>
          <w:tcPr>
            <w:tcW w:w="2169" w:type="dxa"/>
            <w:gridSpan w:val="7"/>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8DD568">
            <w:pPr>
              <w:kinsoku w:val="0"/>
              <w:overflowPunct w:val="0"/>
              <w:autoSpaceDE w:val="0"/>
              <w:autoSpaceDN w:val="0"/>
              <w:adjustRightInd w:val="0"/>
              <w:snapToGrid w:val="0"/>
              <w:jc w:val="center"/>
              <w:textAlignment w:val="center"/>
              <w:rPr>
                <w:rFonts w:eastAsiaTheme="minorEastAsia"/>
                <w:b/>
                <w:color w:val="000000"/>
                <w:sz w:val="16"/>
                <w:szCs w:val="16"/>
              </w:rPr>
            </w:pPr>
            <w:r>
              <w:rPr>
                <w:rFonts w:eastAsiaTheme="minorEastAsia"/>
                <w:b/>
                <w:color w:val="000000"/>
                <w:kern w:val="0"/>
                <w:sz w:val="16"/>
                <w:szCs w:val="16"/>
                <w:lang w:bidi="ar"/>
              </w:rPr>
              <w:t>总计</w:t>
            </w: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DD8FC0">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29</w:t>
            </w:r>
          </w:p>
        </w:tc>
        <w:tc>
          <w:tcPr>
            <w:tcW w:w="101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ECA642">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26,449.40</w:t>
            </w:r>
          </w:p>
        </w:tc>
        <w:tc>
          <w:tcPr>
            <w:tcW w:w="2262" w:type="dxa"/>
            <w:gridSpan w:val="6"/>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1F275F">
            <w:pPr>
              <w:kinsoku w:val="0"/>
              <w:overflowPunct w:val="0"/>
              <w:autoSpaceDE w:val="0"/>
              <w:autoSpaceDN w:val="0"/>
              <w:adjustRightInd w:val="0"/>
              <w:snapToGrid w:val="0"/>
              <w:jc w:val="center"/>
              <w:textAlignment w:val="center"/>
              <w:rPr>
                <w:rFonts w:eastAsiaTheme="minorEastAsia"/>
                <w:b/>
                <w:color w:val="000000"/>
                <w:sz w:val="16"/>
                <w:szCs w:val="16"/>
              </w:rPr>
            </w:pPr>
            <w:r>
              <w:rPr>
                <w:rFonts w:eastAsiaTheme="minorEastAsia"/>
                <w:b/>
                <w:color w:val="000000"/>
                <w:kern w:val="0"/>
                <w:sz w:val="16"/>
                <w:szCs w:val="16"/>
                <w:lang w:bidi="ar"/>
              </w:rPr>
              <w:t>总计</w:t>
            </w:r>
          </w:p>
        </w:tc>
        <w:tc>
          <w:tcPr>
            <w:tcW w:w="46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A9334C">
            <w:pPr>
              <w:kinsoku w:val="0"/>
              <w:overflowPunct w:val="0"/>
              <w:autoSpaceDE w:val="0"/>
              <w:autoSpaceDN w:val="0"/>
              <w:adjustRightInd w:val="0"/>
              <w:snapToGrid w:val="0"/>
              <w:jc w:val="center"/>
              <w:textAlignment w:val="center"/>
              <w:rPr>
                <w:rFonts w:eastAsiaTheme="minorEastAsia"/>
                <w:color w:val="000000"/>
                <w:sz w:val="16"/>
                <w:szCs w:val="16"/>
              </w:rPr>
            </w:pPr>
            <w:r>
              <w:rPr>
                <w:rFonts w:eastAsiaTheme="minorEastAsia"/>
                <w:color w:val="000000"/>
                <w:kern w:val="0"/>
                <w:sz w:val="16"/>
                <w:szCs w:val="16"/>
                <w:lang w:bidi="ar"/>
              </w:rPr>
              <w:t>58</w:t>
            </w:r>
          </w:p>
        </w:tc>
        <w:tc>
          <w:tcPr>
            <w:tcW w:w="844"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97D7F2">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26,449.40</w:t>
            </w:r>
          </w:p>
        </w:tc>
        <w:tc>
          <w:tcPr>
            <w:tcW w:w="94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BE4BBF">
            <w:pPr>
              <w:kinsoku w:val="0"/>
              <w:overflowPunct w:val="0"/>
              <w:autoSpaceDE w:val="0"/>
              <w:autoSpaceDN w:val="0"/>
              <w:adjustRightInd w:val="0"/>
              <w:snapToGrid w:val="0"/>
              <w:jc w:val="right"/>
              <w:textAlignment w:val="center"/>
              <w:rPr>
                <w:rFonts w:eastAsiaTheme="minorEastAsia"/>
                <w:color w:val="000000"/>
                <w:sz w:val="16"/>
                <w:szCs w:val="16"/>
              </w:rPr>
            </w:pPr>
            <w:r>
              <w:rPr>
                <w:rFonts w:eastAsiaTheme="minorEastAsia"/>
                <w:color w:val="000000"/>
                <w:kern w:val="0"/>
                <w:sz w:val="16"/>
                <w:szCs w:val="16"/>
                <w:lang w:bidi="ar"/>
              </w:rPr>
              <w:t>26,449.40</w:t>
            </w:r>
          </w:p>
        </w:tc>
        <w:tc>
          <w:tcPr>
            <w:tcW w:w="738"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45F2B9">
            <w:pPr>
              <w:kinsoku w:val="0"/>
              <w:overflowPunct w:val="0"/>
              <w:autoSpaceDE w:val="0"/>
              <w:autoSpaceDN w:val="0"/>
              <w:adjustRightInd w:val="0"/>
              <w:snapToGrid w:val="0"/>
              <w:jc w:val="right"/>
              <w:textAlignment w:val="center"/>
              <w:rPr>
                <w:rFonts w:eastAsiaTheme="minorEastAsia"/>
                <w:color w:val="000000"/>
                <w:sz w:val="16"/>
                <w:szCs w:val="16"/>
              </w:rPr>
            </w:pPr>
          </w:p>
        </w:tc>
      </w:tr>
      <w:tr w14:paraId="2328605C">
        <w:tblPrEx>
          <w:tblCellMar>
            <w:top w:w="0" w:type="dxa"/>
            <w:left w:w="0" w:type="dxa"/>
            <w:bottom w:w="0" w:type="dxa"/>
            <w:right w:w="0" w:type="dxa"/>
          </w:tblCellMar>
        </w:tblPrEx>
        <w:trPr>
          <w:trHeight w:val="340" w:hRule="exact"/>
          <w:jc w:val="center"/>
        </w:trPr>
        <w:tc>
          <w:tcPr>
            <w:tcW w:w="8899" w:type="dxa"/>
            <w:gridSpan w:val="24"/>
            <w:tcBorders>
              <w:top w:val="nil"/>
              <w:left w:val="nil"/>
              <w:bottom w:val="nil"/>
              <w:right w:val="nil"/>
            </w:tcBorders>
            <w:shd w:val="clear" w:color="auto" w:fill="FFFFFF" w:themeFill="background1"/>
            <w:noWrap/>
            <w:tcMar>
              <w:top w:w="15" w:type="dxa"/>
              <w:left w:w="15" w:type="dxa"/>
              <w:right w:w="15" w:type="dxa"/>
            </w:tcMar>
            <w:vAlign w:val="center"/>
          </w:tcPr>
          <w:p w14:paraId="5C0F9EA4">
            <w:pPr>
              <w:kinsoku w:val="0"/>
              <w:overflowPunct w:val="0"/>
              <w:autoSpaceDE w:val="0"/>
              <w:autoSpaceDN w:val="0"/>
              <w:adjustRightInd w:val="0"/>
              <w:snapToGrid w:val="0"/>
              <w:jc w:val="left"/>
              <w:textAlignment w:val="center"/>
              <w:rPr>
                <w:rFonts w:eastAsiaTheme="minorEastAsia"/>
                <w:color w:val="000000"/>
                <w:kern w:val="0"/>
                <w:sz w:val="16"/>
                <w:szCs w:val="16"/>
                <w:lang w:bidi="ar"/>
              </w:rPr>
            </w:pPr>
            <w:r>
              <w:rPr>
                <w:rFonts w:eastAsiaTheme="minorEastAsia"/>
                <w:color w:val="000000"/>
                <w:kern w:val="0"/>
                <w:sz w:val="16"/>
                <w:szCs w:val="16"/>
                <w:lang w:bidi="ar"/>
              </w:rPr>
              <w:t>注：本表反映部门本年度一般公共预算财政拨款和政府性基金预算财政拨款的总收支和年末结转结余情况。</w:t>
            </w:r>
          </w:p>
          <w:p w14:paraId="1A575924">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0FEF7BD2">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12E59754">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79306D55">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69782B46">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3A38D712">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58AB8408">
            <w:pPr>
              <w:kinsoku w:val="0"/>
              <w:overflowPunct w:val="0"/>
              <w:autoSpaceDE w:val="0"/>
              <w:autoSpaceDN w:val="0"/>
              <w:adjustRightInd w:val="0"/>
              <w:snapToGrid w:val="0"/>
              <w:jc w:val="left"/>
              <w:textAlignment w:val="center"/>
              <w:rPr>
                <w:rFonts w:eastAsiaTheme="minorEastAsia"/>
                <w:color w:val="000000"/>
                <w:kern w:val="0"/>
                <w:sz w:val="16"/>
                <w:szCs w:val="16"/>
                <w:lang w:bidi="ar"/>
              </w:rPr>
            </w:pPr>
          </w:p>
          <w:p w14:paraId="11D01744">
            <w:pPr>
              <w:kinsoku w:val="0"/>
              <w:overflowPunct w:val="0"/>
              <w:autoSpaceDE w:val="0"/>
              <w:autoSpaceDN w:val="0"/>
              <w:adjustRightInd w:val="0"/>
              <w:snapToGrid w:val="0"/>
              <w:jc w:val="left"/>
              <w:textAlignment w:val="center"/>
              <w:rPr>
                <w:rFonts w:eastAsiaTheme="minorEastAsia"/>
                <w:color w:val="000000"/>
                <w:kern w:val="0"/>
                <w:sz w:val="16"/>
                <w:szCs w:val="16"/>
                <w:lang w:bidi="ar"/>
              </w:rPr>
            </w:pPr>
            <w:r>
              <w:rPr>
                <w:rFonts w:eastAsiaTheme="minorEastAsia"/>
                <w:color w:val="000000"/>
                <w:kern w:val="0"/>
                <w:sz w:val="16"/>
                <w:szCs w:val="16"/>
                <w:lang w:bidi="ar"/>
              </w:rPr>
              <w:t xml:space="preserve">                           </w:t>
            </w:r>
            <w:r>
              <w:rPr>
                <w:rFonts w:eastAsiaTheme="minorEastAsia"/>
                <w:color w:val="000000"/>
                <w:kern w:val="0"/>
                <w:sz w:val="22"/>
                <w:szCs w:val="22"/>
                <w:lang w:bidi="ar"/>
              </w:rPr>
              <w:t>一般公共预算财政拨款支出决算表</w:t>
            </w:r>
          </w:p>
        </w:tc>
      </w:tr>
      <w:tr w14:paraId="4F1DCF97">
        <w:tblPrEx>
          <w:tblCellMar>
            <w:top w:w="0" w:type="dxa"/>
            <w:left w:w="0" w:type="dxa"/>
            <w:bottom w:w="0" w:type="dxa"/>
            <w:right w:w="0" w:type="dxa"/>
          </w:tblCellMar>
        </w:tblPrEx>
        <w:trPr>
          <w:cantSplit/>
          <w:trHeight w:val="340" w:hRule="exact"/>
          <w:jc w:val="center"/>
        </w:trPr>
        <w:tc>
          <w:tcPr>
            <w:tcW w:w="7213" w:type="dxa"/>
            <w:gridSpan w:val="21"/>
            <w:tcBorders>
              <w:top w:val="nil"/>
              <w:left w:val="nil"/>
              <w:bottom w:val="nil"/>
              <w:right w:val="nil"/>
            </w:tcBorders>
            <w:shd w:val="clear" w:color="auto" w:fill="FFFFFF" w:themeFill="background1"/>
            <w:noWrap/>
            <w:tcMar>
              <w:top w:w="15" w:type="dxa"/>
              <w:left w:w="15" w:type="dxa"/>
              <w:right w:w="15" w:type="dxa"/>
            </w:tcMar>
            <w:vAlign w:val="bottom"/>
          </w:tcPr>
          <w:p w14:paraId="5D080950">
            <w:pPr>
              <w:kinsoku w:val="0"/>
              <w:overflowPunct w:val="0"/>
              <w:autoSpaceDE w:val="0"/>
              <w:autoSpaceDN w:val="0"/>
              <w:adjustRightInd w:val="0"/>
              <w:snapToGrid w:val="0"/>
              <w:ind w:firstLine="3262" w:firstLineChars="1400"/>
              <w:rPr>
                <w:rFonts w:eastAsia="宋体"/>
                <w:color w:val="000000"/>
                <w:kern w:val="0"/>
                <w:sz w:val="22"/>
                <w:szCs w:val="22"/>
                <w:lang w:bidi="ar"/>
              </w:rPr>
            </w:pPr>
          </w:p>
          <w:p w14:paraId="21D05DF2">
            <w:pPr>
              <w:kinsoku w:val="0"/>
              <w:overflowPunct w:val="0"/>
              <w:autoSpaceDE w:val="0"/>
              <w:autoSpaceDN w:val="0"/>
              <w:adjustRightInd w:val="0"/>
              <w:snapToGrid w:val="0"/>
              <w:ind w:firstLine="3262" w:firstLineChars="1400"/>
              <w:rPr>
                <w:rFonts w:eastAsia="宋体"/>
                <w:color w:val="000000"/>
                <w:kern w:val="0"/>
                <w:sz w:val="22"/>
                <w:szCs w:val="22"/>
                <w:lang w:bidi="ar"/>
              </w:rPr>
            </w:pPr>
          </w:p>
          <w:p w14:paraId="7CAAAF46">
            <w:pPr>
              <w:kinsoku w:val="0"/>
              <w:overflowPunct w:val="0"/>
              <w:autoSpaceDE w:val="0"/>
              <w:autoSpaceDN w:val="0"/>
              <w:adjustRightInd w:val="0"/>
              <w:snapToGrid w:val="0"/>
              <w:ind w:firstLine="3262" w:firstLineChars="1400"/>
              <w:rPr>
                <w:rFonts w:eastAsia="宋体"/>
                <w:color w:val="000000"/>
                <w:kern w:val="0"/>
                <w:sz w:val="22"/>
                <w:szCs w:val="22"/>
                <w:lang w:bidi="ar"/>
              </w:rPr>
            </w:pPr>
          </w:p>
          <w:p w14:paraId="591DFE84">
            <w:pPr>
              <w:kinsoku w:val="0"/>
              <w:overflowPunct w:val="0"/>
              <w:autoSpaceDE w:val="0"/>
              <w:autoSpaceDN w:val="0"/>
              <w:adjustRightInd w:val="0"/>
              <w:snapToGrid w:val="0"/>
              <w:ind w:firstLine="3262" w:firstLineChars="1400"/>
              <w:rPr>
                <w:rFonts w:eastAsia="宋体"/>
                <w:color w:val="000000"/>
                <w:kern w:val="0"/>
                <w:sz w:val="22"/>
                <w:szCs w:val="22"/>
                <w:lang w:bidi="ar"/>
              </w:rPr>
            </w:pPr>
          </w:p>
          <w:p w14:paraId="71160017">
            <w:pPr>
              <w:kinsoku w:val="0"/>
              <w:overflowPunct w:val="0"/>
              <w:autoSpaceDE w:val="0"/>
              <w:autoSpaceDN w:val="0"/>
              <w:adjustRightInd w:val="0"/>
              <w:snapToGrid w:val="0"/>
              <w:ind w:firstLine="3262" w:firstLineChars="1400"/>
              <w:rPr>
                <w:rFonts w:eastAsia="宋体"/>
                <w:color w:val="000000"/>
                <w:kern w:val="0"/>
                <w:sz w:val="22"/>
                <w:szCs w:val="22"/>
                <w:lang w:bidi="ar"/>
              </w:rPr>
            </w:pPr>
          </w:p>
          <w:p w14:paraId="4827A7B1">
            <w:pPr>
              <w:kinsoku w:val="0"/>
              <w:overflowPunct w:val="0"/>
              <w:autoSpaceDE w:val="0"/>
              <w:autoSpaceDN w:val="0"/>
              <w:adjustRightInd w:val="0"/>
              <w:snapToGrid w:val="0"/>
              <w:ind w:firstLine="3262" w:firstLineChars="1400"/>
              <w:rPr>
                <w:rFonts w:eastAsiaTheme="minorEastAsia"/>
                <w:color w:val="000000"/>
                <w:sz w:val="16"/>
                <w:szCs w:val="16"/>
              </w:rPr>
            </w:pPr>
            <w:r>
              <w:rPr>
                <w:rFonts w:eastAsia="宋体"/>
                <w:color w:val="000000"/>
                <w:kern w:val="0"/>
                <w:sz w:val="22"/>
                <w:szCs w:val="22"/>
                <w:lang w:bidi="ar"/>
              </w:rPr>
              <w:t>一般公共预算财政拨款支出决算表</w:t>
            </w:r>
          </w:p>
        </w:tc>
        <w:tc>
          <w:tcPr>
            <w:tcW w:w="948"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2C021793">
            <w:pPr>
              <w:kinsoku w:val="0"/>
              <w:overflowPunct w:val="0"/>
              <w:autoSpaceDE w:val="0"/>
              <w:autoSpaceDN w:val="0"/>
              <w:adjustRightInd w:val="0"/>
              <w:snapToGrid w:val="0"/>
              <w:rPr>
                <w:rFonts w:eastAsiaTheme="minorEastAsia"/>
                <w:color w:val="000000"/>
                <w:sz w:val="16"/>
                <w:szCs w:val="16"/>
              </w:rPr>
            </w:pPr>
          </w:p>
        </w:tc>
        <w:tc>
          <w:tcPr>
            <w:tcW w:w="738" w:type="dxa"/>
            <w:tcBorders>
              <w:top w:val="nil"/>
              <w:left w:val="nil"/>
              <w:bottom w:val="nil"/>
              <w:right w:val="nil"/>
            </w:tcBorders>
            <w:shd w:val="clear" w:color="auto" w:fill="FFFFFF" w:themeFill="background1"/>
            <w:noWrap/>
            <w:tcMar>
              <w:top w:w="15" w:type="dxa"/>
              <w:left w:w="15" w:type="dxa"/>
              <w:right w:w="15" w:type="dxa"/>
            </w:tcMar>
            <w:vAlign w:val="bottom"/>
          </w:tcPr>
          <w:p w14:paraId="7BBB01E4">
            <w:pPr>
              <w:kinsoku w:val="0"/>
              <w:overflowPunct w:val="0"/>
              <w:autoSpaceDE w:val="0"/>
              <w:autoSpaceDN w:val="0"/>
              <w:adjustRightInd w:val="0"/>
              <w:snapToGrid w:val="0"/>
              <w:rPr>
                <w:rFonts w:eastAsiaTheme="minorEastAsia"/>
                <w:color w:val="000000"/>
                <w:sz w:val="16"/>
                <w:szCs w:val="16"/>
              </w:rPr>
            </w:pPr>
          </w:p>
        </w:tc>
      </w:tr>
      <w:tr w14:paraId="6FEC528C">
        <w:tblPrEx>
          <w:tblCellMar>
            <w:top w:w="0" w:type="dxa"/>
            <w:left w:w="0" w:type="dxa"/>
            <w:bottom w:w="0" w:type="dxa"/>
            <w:right w:w="0" w:type="dxa"/>
          </w:tblCellMar>
        </w:tblPrEx>
        <w:trPr>
          <w:gridAfter w:val="4"/>
          <w:wAfter w:w="1881" w:type="dxa"/>
          <w:trHeight w:val="340"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101140B2">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15310D7D">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7293219A">
            <w:pPr>
              <w:adjustRightInd w:val="0"/>
              <w:snapToGrid w:val="0"/>
              <w:rPr>
                <w:rFonts w:eastAsia="宋体"/>
                <w:color w:val="000000"/>
                <w:sz w:val="16"/>
                <w:szCs w:val="16"/>
              </w:rPr>
            </w:pPr>
          </w:p>
        </w:tc>
        <w:tc>
          <w:tcPr>
            <w:tcW w:w="3918" w:type="dxa"/>
            <w:gridSpan w:val="9"/>
            <w:tcBorders>
              <w:top w:val="nil"/>
              <w:left w:val="nil"/>
              <w:bottom w:val="nil"/>
              <w:right w:val="nil"/>
            </w:tcBorders>
            <w:shd w:val="clear" w:color="auto" w:fill="FFFFFF" w:themeFill="background1"/>
            <w:noWrap/>
            <w:tcMar>
              <w:top w:w="15" w:type="dxa"/>
              <w:left w:w="15" w:type="dxa"/>
              <w:right w:w="15" w:type="dxa"/>
            </w:tcMar>
            <w:vAlign w:val="bottom"/>
          </w:tcPr>
          <w:p w14:paraId="0DAE09C0">
            <w:pPr>
              <w:adjustRightInd w:val="0"/>
              <w:snapToGrid w:val="0"/>
              <w:jc w:val="left"/>
              <w:textAlignment w:val="bottom"/>
              <w:rPr>
                <w:rFonts w:eastAsia="宋体"/>
                <w:color w:val="000000"/>
                <w:kern w:val="0"/>
                <w:sz w:val="16"/>
                <w:szCs w:val="16"/>
                <w:lang w:bidi="ar"/>
              </w:rPr>
            </w:pPr>
          </w:p>
        </w:tc>
        <w:tc>
          <w:tcPr>
            <w:tcW w:w="1056"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32B5A11E">
            <w:pPr>
              <w:adjustRightInd w:val="0"/>
              <w:snapToGrid w:val="0"/>
              <w:rPr>
                <w:rFonts w:eastAsia="宋体"/>
                <w:color w:val="000000"/>
                <w:sz w:val="16"/>
                <w:szCs w:val="16"/>
              </w:rPr>
            </w:pPr>
          </w:p>
        </w:tc>
        <w:tc>
          <w:tcPr>
            <w:tcW w:w="1102"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459DEF8F">
            <w:pPr>
              <w:adjustRightInd w:val="0"/>
              <w:snapToGrid w:val="0"/>
              <w:rPr>
                <w:rFonts w:eastAsia="宋体"/>
                <w:color w:val="000000"/>
                <w:sz w:val="16"/>
                <w:szCs w:val="16"/>
              </w:rPr>
            </w:pPr>
          </w:p>
        </w:tc>
      </w:tr>
      <w:tr w14:paraId="489751DB">
        <w:tblPrEx>
          <w:tblCellMar>
            <w:top w:w="0" w:type="dxa"/>
            <w:left w:w="0" w:type="dxa"/>
            <w:bottom w:w="0" w:type="dxa"/>
            <w:right w:w="0" w:type="dxa"/>
          </w:tblCellMar>
        </w:tblPrEx>
        <w:trPr>
          <w:gridAfter w:val="4"/>
          <w:wAfter w:w="1881" w:type="dxa"/>
          <w:trHeight w:val="340"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36F5FEFA">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434CCF22">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62128865">
            <w:pPr>
              <w:adjustRightInd w:val="0"/>
              <w:snapToGrid w:val="0"/>
              <w:rPr>
                <w:rFonts w:eastAsia="宋体"/>
                <w:color w:val="000000"/>
                <w:sz w:val="16"/>
                <w:szCs w:val="16"/>
              </w:rPr>
            </w:pPr>
          </w:p>
        </w:tc>
        <w:tc>
          <w:tcPr>
            <w:tcW w:w="3918" w:type="dxa"/>
            <w:gridSpan w:val="9"/>
            <w:tcBorders>
              <w:top w:val="nil"/>
              <w:left w:val="nil"/>
              <w:bottom w:val="nil"/>
              <w:right w:val="nil"/>
            </w:tcBorders>
            <w:shd w:val="clear" w:color="auto" w:fill="FFFFFF" w:themeFill="background1"/>
            <w:noWrap/>
            <w:tcMar>
              <w:top w:w="15" w:type="dxa"/>
              <w:left w:w="15" w:type="dxa"/>
              <w:right w:w="15" w:type="dxa"/>
            </w:tcMar>
            <w:vAlign w:val="bottom"/>
          </w:tcPr>
          <w:p w14:paraId="76024CA1">
            <w:pPr>
              <w:adjustRightInd w:val="0"/>
              <w:snapToGrid w:val="0"/>
              <w:jc w:val="left"/>
              <w:textAlignment w:val="bottom"/>
              <w:rPr>
                <w:rFonts w:eastAsia="宋体"/>
                <w:color w:val="000000"/>
                <w:kern w:val="0"/>
                <w:sz w:val="16"/>
                <w:szCs w:val="16"/>
                <w:lang w:bidi="ar"/>
              </w:rPr>
            </w:pPr>
          </w:p>
        </w:tc>
        <w:tc>
          <w:tcPr>
            <w:tcW w:w="1056"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0876B45B">
            <w:pPr>
              <w:adjustRightInd w:val="0"/>
              <w:snapToGrid w:val="0"/>
              <w:rPr>
                <w:rFonts w:eastAsia="宋体"/>
                <w:color w:val="000000"/>
                <w:sz w:val="16"/>
                <w:szCs w:val="16"/>
              </w:rPr>
            </w:pPr>
          </w:p>
        </w:tc>
        <w:tc>
          <w:tcPr>
            <w:tcW w:w="1102"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350B43E0">
            <w:pPr>
              <w:adjustRightInd w:val="0"/>
              <w:snapToGrid w:val="0"/>
              <w:rPr>
                <w:rFonts w:eastAsia="宋体"/>
                <w:color w:val="000000"/>
                <w:sz w:val="16"/>
                <w:szCs w:val="16"/>
              </w:rPr>
            </w:pPr>
          </w:p>
        </w:tc>
      </w:tr>
      <w:tr w14:paraId="520BAC3F">
        <w:tblPrEx>
          <w:tblCellMar>
            <w:top w:w="0" w:type="dxa"/>
            <w:left w:w="0" w:type="dxa"/>
            <w:bottom w:w="0" w:type="dxa"/>
            <w:right w:w="0" w:type="dxa"/>
          </w:tblCellMar>
        </w:tblPrEx>
        <w:trPr>
          <w:gridAfter w:val="4"/>
          <w:wAfter w:w="1881" w:type="dxa"/>
          <w:trHeight w:val="340"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1FD6758A">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183F2AE8">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714BFB88">
            <w:pPr>
              <w:adjustRightInd w:val="0"/>
              <w:snapToGrid w:val="0"/>
              <w:rPr>
                <w:rFonts w:eastAsia="宋体"/>
                <w:color w:val="000000"/>
                <w:sz w:val="16"/>
                <w:szCs w:val="16"/>
              </w:rPr>
            </w:pPr>
          </w:p>
        </w:tc>
        <w:tc>
          <w:tcPr>
            <w:tcW w:w="3918" w:type="dxa"/>
            <w:gridSpan w:val="9"/>
            <w:tcBorders>
              <w:top w:val="nil"/>
              <w:left w:val="nil"/>
              <w:bottom w:val="nil"/>
              <w:right w:val="nil"/>
            </w:tcBorders>
            <w:shd w:val="clear" w:color="auto" w:fill="FFFFFF" w:themeFill="background1"/>
            <w:noWrap/>
            <w:tcMar>
              <w:top w:w="15" w:type="dxa"/>
              <w:left w:w="15" w:type="dxa"/>
              <w:right w:w="15" w:type="dxa"/>
            </w:tcMar>
            <w:vAlign w:val="bottom"/>
          </w:tcPr>
          <w:p w14:paraId="1793A81C">
            <w:pPr>
              <w:adjustRightInd w:val="0"/>
              <w:snapToGrid w:val="0"/>
              <w:jc w:val="left"/>
              <w:textAlignment w:val="bottom"/>
              <w:rPr>
                <w:rFonts w:eastAsia="宋体"/>
                <w:color w:val="000000"/>
                <w:kern w:val="0"/>
                <w:sz w:val="16"/>
                <w:szCs w:val="16"/>
                <w:lang w:bidi="ar"/>
              </w:rPr>
            </w:pPr>
          </w:p>
        </w:tc>
        <w:tc>
          <w:tcPr>
            <w:tcW w:w="1056"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70BBFF56">
            <w:pPr>
              <w:adjustRightInd w:val="0"/>
              <w:snapToGrid w:val="0"/>
              <w:rPr>
                <w:rFonts w:eastAsia="宋体"/>
                <w:color w:val="000000"/>
                <w:sz w:val="16"/>
                <w:szCs w:val="16"/>
              </w:rPr>
            </w:pPr>
          </w:p>
        </w:tc>
        <w:tc>
          <w:tcPr>
            <w:tcW w:w="1102"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14CA622E">
            <w:pPr>
              <w:adjustRightInd w:val="0"/>
              <w:snapToGrid w:val="0"/>
              <w:rPr>
                <w:rFonts w:eastAsia="宋体"/>
                <w:color w:val="000000"/>
                <w:sz w:val="16"/>
                <w:szCs w:val="16"/>
              </w:rPr>
            </w:pPr>
          </w:p>
        </w:tc>
      </w:tr>
      <w:tr w14:paraId="1AD39645">
        <w:tblPrEx>
          <w:tblCellMar>
            <w:top w:w="0" w:type="dxa"/>
            <w:left w:w="0" w:type="dxa"/>
            <w:bottom w:w="0" w:type="dxa"/>
            <w:right w:w="0" w:type="dxa"/>
          </w:tblCellMar>
        </w:tblPrEx>
        <w:trPr>
          <w:gridAfter w:val="4"/>
          <w:wAfter w:w="1881" w:type="dxa"/>
          <w:trHeight w:val="340"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4115ACB4">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42E0C35A">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62CC9DC4">
            <w:pPr>
              <w:adjustRightInd w:val="0"/>
              <w:snapToGrid w:val="0"/>
              <w:rPr>
                <w:rFonts w:eastAsia="宋体"/>
                <w:color w:val="000000"/>
                <w:sz w:val="16"/>
                <w:szCs w:val="16"/>
              </w:rPr>
            </w:pPr>
          </w:p>
        </w:tc>
        <w:tc>
          <w:tcPr>
            <w:tcW w:w="3918" w:type="dxa"/>
            <w:gridSpan w:val="9"/>
            <w:tcBorders>
              <w:top w:val="nil"/>
              <w:left w:val="nil"/>
              <w:bottom w:val="nil"/>
              <w:right w:val="nil"/>
            </w:tcBorders>
            <w:shd w:val="clear" w:color="auto" w:fill="FFFFFF" w:themeFill="background1"/>
            <w:noWrap/>
            <w:tcMar>
              <w:top w:w="15" w:type="dxa"/>
              <w:left w:w="15" w:type="dxa"/>
              <w:right w:w="15" w:type="dxa"/>
            </w:tcMar>
            <w:vAlign w:val="bottom"/>
          </w:tcPr>
          <w:p w14:paraId="1498743F">
            <w:pPr>
              <w:adjustRightInd w:val="0"/>
              <w:snapToGrid w:val="0"/>
              <w:jc w:val="left"/>
              <w:textAlignment w:val="bottom"/>
              <w:rPr>
                <w:rFonts w:eastAsia="宋体"/>
                <w:color w:val="000000"/>
                <w:kern w:val="0"/>
                <w:sz w:val="16"/>
                <w:szCs w:val="16"/>
                <w:lang w:bidi="ar"/>
              </w:rPr>
            </w:pPr>
          </w:p>
          <w:p w14:paraId="2E2D972A">
            <w:pPr>
              <w:adjustRightInd w:val="0"/>
              <w:snapToGrid w:val="0"/>
              <w:jc w:val="left"/>
              <w:textAlignment w:val="bottom"/>
              <w:rPr>
                <w:rFonts w:eastAsia="宋体"/>
                <w:color w:val="000000"/>
                <w:kern w:val="0"/>
                <w:sz w:val="16"/>
                <w:szCs w:val="16"/>
                <w:lang w:bidi="ar"/>
              </w:rPr>
            </w:pPr>
          </w:p>
          <w:p w14:paraId="786159ED">
            <w:pPr>
              <w:adjustRightInd w:val="0"/>
              <w:snapToGrid w:val="0"/>
              <w:jc w:val="left"/>
              <w:textAlignment w:val="bottom"/>
              <w:rPr>
                <w:rFonts w:eastAsia="宋体"/>
                <w:color w:val="000000"/>
                <w:kern w:val="0"/>
                <w:sz w:val="16"/>
                <w:szCs w:val="16"/>
                <w:lang w:bidi="ar"/>
              </w:rPr>
            </w:pPr>
          </w:p>
          <w:p w14:paraId="592FC0B7">
            <w:pPr>
              <w:adjustRightInd w:val="0"/>
              <w:snapToGrid w:val="0"/>
              <w:jc w:val="left"/>
              <w:textAlignment w:val="bottom"/>
              <w:rPr>
                <w:rFonts w:eastAsia="宋体"/>
                <w:color w:val="000000"/>
                <w:kern w:val="0"/>
                <w:sz w:val="16"/>
                <w:szCs w:val="16"/>
                <w:lang w:bidi="ar"/>
              </w:rPr>
            </w:pPr>
          </w:p>
          <w:p w14:paraId="115962A6">
            <w:pPr>
              <w:adjustRightInd w:val="0"/>
              <w:snapToGrid w:val="0"/>
              <w:jc w:val="left"/>
              <w:textAlignment w:val="bottom"/>
              <w:rPr>
                <w:rFonts w:eastAsia="宋体"/>
                <w:color w:val="000000"/>
                <w:kern w:val="0"/>
                <w:sz w:val="16"/>
                <w:szCs w:val="16"/>
                <w:lang w:bidi="ar"/>
              </w:rPr>
            </w:pPr>
          </w:p>
          <w:p w14:paraId="4219C5C9">
            <w:pPr>
              <w:adjustRightInd w:val="0"/>
              <w:snapToGrid w:val="0"/>
              <w:jc w:val="left"/>
              <w:textAlignment w:val="bottom"/>
              <w:rPr>
                <w:rFonts w:eastAsia="宋体"/>
                <w:color w:val="000000"/>
                <w:kern w:val="0"/>
                <w:sz w:val="16"/>
                <w:szCs w:val="16"/>
                <w:lang w:bidi="ar"/>
              </w:rPr>
            </w:pPr>
          </w:p>
          <w:p w14:paraId="68D5C56A">
            <w:pPr>
              <w:adjustRightInd w:val="0"/>
              <w:snapToGrid w:val="0"/>
              <w:jc w:val="left"/>
              <w:textAlignment w:val="bottom"/>
              <w:rPr>
                <w:rFonts w:eastAsia="宋体"/>
                <w:color w:val="000000"/>
                <w:kern w:val="0"/>
                <w:sz w:val="16"/>
                <w:szCs w:val="16"/>
                <w:lang w:bidi="ar"/>
              </w:rPr>
            </w:pPr>
          </w:p>
          <w:p w14:paraId="35D6525C">
            <w:pPr>
              <w:adjustRightInd w:val="0"/>
              <w:snapToGrid w:val="0"/>
              <w:jc w:val="left"/>
              <w:textAlignment w:val="bottom"/>
              <w:rPr>
                <w:rFonts w:eastAsia="宋体"/>
                <w:color w:val="000000"/>
                <w:kern w:val="0"/>
                <w:sz w:val="16"/>
                <w:szCs w:val="16"/>
                <w:lang w:bidi="ar"/>
              </w:rPr>
            </w:pPr>
          </w:p>
          <w:p w14:paraId="0078771B">
            <w:pPr>
              <w:adjustRightInd w:val="0"/>
              <w:snapToGrid w:val="0"/>
              <w:jc w:val="left"/>
              <w:textAlignment w:val="bottom"/>
              <w:rPr>
                <w:rFonts w:eastAsia="宋体"/>
                <w:color w:val="000000"/>
                <w:kern w:val="0"/>
                <w:sz w:val="16"/>
                <w:szCs w:val="16"/>
                <w:lang w:bidi="ar"/>
              </w:rPr>
            </w:pPr>
          </w:p>
          <w:p w14:paraId="2965E34F">
            <w:pPr>
              <w:adjustRightInd w:val="0"/>
              <w:snapToGrid w:val="0"/>
              <w:jc w:val="left"/>
              <w:textAlignment w:val="bottom"/>
              <w:rPr>
                <w:rFonts w:eastAsia="宋体"/>
                <w:color w:val="000000"/>
                <w:kern w:val="0"/>
                <w:sz w:val="16"/>
                <w:szCs w:val="16"/>
                <w:lang w:bidi="ar"/>
              </w:rPr>
            </w:pPr>
          </w:p>
          <w:p w14:paraId="326D327B">
            <w:pPr>
              <w:adjustRightInd w:val="0"/>
              <w:snapToGrid w:val="0"/>
              <w:jc w:val="left"/>
              <w:textAlignment w:val="bottom"/>
              <w:rPr>
                <w:rFonts w:eastAsia="宋体"/>
                <w:color w:val="000000"/>
                <w:kern w:val="0"/>
                <w:sz w:val="16"/>
                <w:szCs w:val="16"/>
                <w:lang w:bidi="ar"/>
              </w:rPr>
            </w:pPr>
          </w:p>
          <w:p w14:paraId="210EB4A1">
            <w:pPr>
              <w:adjustRightInd w:val="0"/>
              <w:snapToGrid w:val="0"/>
              <w:jc w:val="left"/>
              <w:textAlignment w:val="bottom"/>
              <w:rPr>
                <w:rFonts w:eastAsia="宋体"/>
                <w:color w:val="000000"/>
                <w:kern w:val="0"/>
                <w:sz w:val="16"/>
                <w:szCs w:val="16"/>
                <w:lang w:bidi="ar"/>
              </w:rPr>
            </w:pPr>
          </w:p>
          <w:p w14:paraId="1F3B05F2">
            <w:pPr>
              <w:adjustRightInd w:val="0"/>
              <w:snapToGrid w:val="0"/>
              <w:jc w:val="left"/>
              <w:textAlignment w:val="bottom"/>
              <w:rPr>
                <w:rFonts w:eastAsia="宋体"/>
                <w:color w:val="000000"/>
                <w:sz w:val="16"/>
                <w:szCs w:val="16"/>
              </w:rPr>
            </w:pPr>
            <w:r>
              <w:rPr>
                <w:rFonts w:eastAsia="宋体"/>
                <w:color w:val="000000"/>
                <w:kern w:val="0"/>
                <w:sz w:val="16"/>
                <w:szCs w:val="16"/>
                <w:lang w:bidi="ar"/>
              </w:rPr>
              <w:t>一般公共预算财政拨款支出决算表</w:t>
            </w:r>
          </w:p>
        </w:tc>
        <w:tc>
          <w:tcPr>
            <w:tcW w:w="1056"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3AD3DF71">
            <w:pPr>
              <w:adjustRightInd w:val="0"/>
              <w:snapToGrid w:val="0"/>
              <w:rPr>
                <w:rFonts w:eastAsia="宋体"/>
                <w:color w:val="000000"/>
                <w:sz w:val="16"/>
                <w:szCs w:val="16"/>
              </w:rPr>
            </w:pPr>
          </w:p>
          <w:p w14:paraId="19F7452F">
            <w:pPr>
              <w:adjustRightInd w:val="0"/>
              <w:snapToGrid w:val="0"/>
              <w:rPr>
                <w:rFonts w:eastAsia="宋体"/>
                <w:color w:val="000000"/>
                <w:sz w:val="16"/>
                <w:szCs w:val="16"/>
              </w:rPr>
            </w:pPr>
          </w:p>
          <w:p w14:paraId="5214F3AB">
            <w:pPr>
              <w:adjustRightInd w:val="0"/>
              <w:snapToGrid w:val="0"/>
              <w:rPr>
                <w:rFonts w:eastAsia="宋体"/>
                <w:color w:val="000000"/>
                <w:sz w:val="16"/>
                <w:szCs w:val="16"/>
              </w:rPr>
            </w:pPr>
          </w:p>
          <w:p w14:paraId="31C4A55E">
            <w:pPr>
              <w:adjustRightInd w:val="0"/>
              <w:snapToGrid w:val="0"/>
              <w:rPr>
                <w:rFonts w:eastAsia="宋体"/>
                <w:color w:val="000000"/>
                <w:sz w:val="16"/>
                <w:szCs w:val="16"/>
              </w:rPr>
            </w:pPr>
          </w:p>
          <w:p w14:paraId="52C08FA1">
            <w:pPr>
              <w:adjustRightInd w:val="0"/>
              <w:snapToGrid w:val="0"/>
              <w:rPr>
                <w:rFonts w:eastAsia="宋体"/>
                <w:color w:val="000000"/>
                <w:sz w:val="16"/>
                <w:szCs w:val="16"/>
              </w:rPr>
            </w:pPr>
          </w:p>
          <w:p w14:paraId="1589E0E9">
            <w:pPr>
              <w:adjustRightInd w:val="0"/>
              <w:snapToGrid w:val="0"/>
              <w:rPr>
                <w:rFonts w:eastAsia="宋体"/>
                <w:color w:val="000000"/>
                <w:sz w:val="16"/>
                <w:szCs w:val="16"/>
              </w:rPr>
            </w:pPr>
          </w:p>
        </w:tc>
        <w:tc>
          <w:tcPr>
            <w:tcW w:w="1102"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10F4A40A">
            <w:pPr>
              <w:adjustRightInd w:val="0"/>
              <w:snapToGrid w:val="0"/>
              <w:rPr>
                <w:rFonts w:eastAsia="宋体"/>
                <w:color w:val="000000"/>
                <w:sz w:val="16"/>
                <w:szCs w:val="16"/>
              </w:rPr>
            </w:pPr>
          </w:p>
        </w:tc>
      </w:tr>
      <w:tr w14:paraId="64494A12">
        <w:tblPrEx>
          <w:tblCellMar>
            <w:top w:w="0" w:type="dxa"/>
            <w:left w:w="0" w:type="dxa"/>
            <w:bottom w:w="0" w:type="dxa"/>
            <w:right w:w="0" w:type="dxa"/>
          </w:tblCellMar>
        </w:tblPrEx>
        <w:trPr>
          <w:gridBefore w:val="3"/>
          <w:wBefore w:w="942" w:type="dxa"/>
          <w:trHeight w:val="340" w:hRule="exact"/>
          <w:jc w:val="center"/>
        </w:trPr>
        <w:tc>
          <w:tcPr>
            <w:tcW w:w="5906" w:type="dxa"/>
            <w:gridSpan w:val="16"/>
            <w:tcBorders>
              <w:top w:val="nil"/>
              <w:left w:val="nil"/>
              <w:bottom w:val="nil"/>
              <w:right w:val="nil"/>
            </w:tcBorders>
            <w:shd w:val="clear" w:color="auto" w:fill="FFFFFF" w:themeFill="background1"/>
            <w:noWrap/>
            <w:tcMar>
              <w:top w:w="15" w:type="dxa"/>
              <w:left w:w="15" w:type="dxa"/>
              <w:right w:w="15" w:type="dxa"/>
            </w:tcMar>
          </w:tcPr>
          <w:p w14:paraId="2C124971">
            <w:pPr>
              <w:adjustRightInd w:val="0"/>
              <w:snapToGrid w:val="0"/>
              <w:jc w:val="left"/>
              <w:rPr>
                <w:rFonts w:eastAsia="宋体"/>
                <w:color w:val="000000"/>
                <w:sz w:val="22"/>
                <w:szCs w:val="22"/>
              </w:rPr>
            </w:pPr>
            <w:r>
              <w:rPr>
                <w:rFonts w:hint="eastAsia" w:eastAsia="宋体"/>
                <w:b/>
                <w:bCs/>
                <w:color w:val="000000"/>
                <w:sz w:val="22"/>
                <w:szCs w:val="22"/>
                <w:lang w:eastAsia="zh-CN"/>
              </w:rPr>
              <w:t>附件五</w:t>
            </w:r>
            <w:r>
              <w:rPr>
                <w:rFonts w:hint="eastAsia" w:eastAsia="宋体"/>
                <w:b/>
                <w:bCs/>
                <w:color w:val="000000"/>
                <w:sz w:val="22"/>
                <w:szCs w:val="22"/>
                <w:lang w:val="en-US" w:eastAsia="zh-CN"/>
              </w:rPr>
              <w:t xml:space="preserve">                   </w:t>
            </w:r>
            <w:r>
              <w:rPr>
                <w:rFonts w:eastAsia="宋体"/>
                <w:b/>
                <w:bCs/>
                <w:color w:val="000000"/>
                <w:sz w:val="22"/>
                <w:szCs w:val="22"/>
              </w:rPr>
              <w:t>一般公共预算财政拨款支出决算表</w:t>
            </w:r>
          </w:p>
        </w:tc>
        <w:tc>
          <w:tcPr>
            <w:tcW w:w="2051" w:type="dxa"/>
            <w:gridSpan w:val="5"/>
            <w:tcBorders>
              <w:top w:val="nil"/>
              <w:left w:val="nil"/>
              <w:bottom w:val="nil"/>
              <w:right w:val="nil"/>
            </w:tcBorders>
            <w:shd w:val="clear" w:color="auto" w:fill="FFFFFF" w:themeFill="background1"/>
            <w:noWrap/>
            <w:tcMar>
              <w:top w:w="15" w:type="dxa"/>
              <w:left w:w="15" w:type="dxa"/>
              <w:right w:w="15" w:type="dxa"/>
            </w:tcMar>
          </w:tcPr>
          <w:p w14:paraId="36499CB9">
            <w:pPr>
              <w:adjustRightInd w:val="0"/>
              <w:snapToGrid w:val="0"/>
              <w:jc w:val="left"/>
              <w:textAlignment w:val="bottom"/>
              <w:rPr>
                <w:rFonts w:eastAsia="宋体"/>
                <w:color w:val="000000"/>
                <w:kern w:val="0"/>
                <w:sz w:val="16"/>
                <w:szCs w:val="16"/>
                <w:lang w:bidi="ar"/>
              </w:rPr>
            </w:pPr>
          </w:p>
        </w:tc>
      </w:tr>
      <w:tr w14:paraId="457534C5">
        <w:tblPrEx>
          <w:tblCellMar>
            <w:top w:w="0" w:type="dxa"/>
            <w:left w:w="0" w:type="dxa"/>
            <w:bottom w:w="0" w:type="dxa"/>
            <w:right w:w="0" w:type="dxa"/>
          </w:tblCellMar>
        </w:tblPrEx>
        <w:trPr>
          <w:gridBefore w:val="3"/>
          <w:gridAfter w:val="2"/>
          <w:wBefore w:w="942" w:type="dxa"/>
          <w:wAfter w:w="1169" w:type="dxa"/>
          <w:trHeight w:val="312"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tcPr>
          <w:p w14:paraId="5425461D">
            <w:pPr>
              <w:adjustRightInd w:val="0"/>
              <w:snapToGrid w:val="0"/>
              <w:jc w:val="left"/>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tcPr>
          <w:p w14:paraId="3761A860">
            <w:pPr>
              <w:adjustRightInd w:val="0"/>
              <w:snapToGrid w:val="0"/>
              <w:jc w:val="left"/>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tcPr>
          <w:p w14:paraId="733478FF">
            <w:pPr>
              <w:adjustRightInd w:val="0"/>
              <w:snapToGrid w:val="0"/>
              <w:jc w:val="left"/>
              <w:rPr>
                <w:rFonts w:eastAsia="宋体"/>
                <w:color w:val="000000"/>
                <w:sz w:val="16"/>
                <w:szCs w:val="16"/>
              </w:rPr>
            </w:pPr>
          </w:p>
        </w:tc>
        <w:tc>
          <w:tcPr>
            <w:tcW w:w="2489" w:type="dxa"/>
            <w:gridSpan w:val="5"/>
            <w:tcBorders>
              <w:top w:val="nil"/>
              <w:left w:val="nil"/>
              <w:bottom w:val="nil"/>
              <w:right w:val="nil"/>
            </w:tcBorders>
            <w:shd w:val="clear" w:color="auto" w:fill="FFFFFF" w:themeFill="background1"/>
            <w:noWrap/>
            <w:tcMar>
              <w:top w:w="15" w:type="dxa"/>
              <w:left w:w="15" w:type="dxa"/>
              <w:right w:w="15" w:type="dxa"/>
            </w:tcMar>
          </w:tcPr>
          <w:p w14:paraId="07B1137E">
            <w:pPr>
              <w:adjustRightInd w:val="0"/>
              <w:snapToGrid w:val="0"/>
              <w:jc w:val="left"/>
              <w:rPr>
                <w:rFonts w:eastAsia="宋体"/>
                <w:color w:val="000000"/>
                <w:sz w:val="16"/>
                <w:szCs w:val="16"/>
              </w:rPr>
            </w:pPr>
          </w:p>
        </w:tc>
        <w:tc>
          <w:tcPr>
            <w:tcW w:w="1198" w:type="dxa"/>
            <w:gridSpan w:val="2"/>
            <w:tcBorders>
              <w:top w:val="nil"/>
              <w:left w:val="nil"/>
              <w:bottom w:val="nil"/>
              <w:right w:val="nil"/>
            </w:tcBorders>
            <w:shd w:val="clear" w:color="auto" w:fill="FFFFFF" w:themeFill="background1"/>
            <w:noWrap/>
            <w:tcMar>
              <w:top w:w="15" w:type="dxa"/>
              <w:left w:w="15" w:type="dxa"/>
              <w:right w:w="15" w:type="dxa"/>
            </w:tcMar>
          </w:tcPr>
          <w:p w14:paraId="70CCDFDC">
            <w:pPr>
              <w:adjustRightInd w:val="0"/>
              <w:snapToGrid w:val="0"/>
              <w:jc w:val="left"/>
              <w:rPr>
                <w:rFonts w:eastAsia="宋体"/>
                <w:color w:val="000000"/>
                <w:sz w:val="16"/>
                <w:szCs w:val="16"/>
              </w:rPr>
            </w:pPr>
          </w:p>
        </w:tc>
        <w:tc>
          <w:tcPr>
            <w:tcW w:w="1059" w:type="dxa"/>
            <w:gridSpan w:val="5"/>
            <w:tcBorders>
              <w:top w:val="nil"/>
              <w:left w:val="nil"/>
              <w:bottom w:val="nil"/>
              <w:right w:val="nil"/>
            </w:tcBorders>
            <w:shd w:val="clear" w:color="auto" w:fill="FFFFFF" w:themeFill="background1"/>
            <w:noWrap/>
            <w:tcMar>
              <w:top w:w="15" w:type="dxa"/>
              <w:left w:w="15" w:type="dxa"/>
              <w:right w:w="15" w:type="dxa"/>
            </w:tcMar>
          </w:tcPr>
          <w:p w14:paraId="52D2D49B">
            <w:pPr>
              <w:adjustRightInd w:val="0"/>
              <w:snapToGrid w:val="0"/>
              <w:jc w:val="left"/>
              <w:rPr>
                <w:rFonts w:eastAsia="宋体"/>
                <w:color w:val="000000"/>
                <w:sz w:val="16"/>
                <w:szCs w:val="16"/>
              </w:rPr>
            </w:pPr>
          </w:p>
        </w:tc>
        <w:tc>
          <w:tcPr>
            <w:tcW w:w="1100" w:type="dxa"/>
            <w:gridSpan w:val="4"/>
            <w:tcBorders>
              <w:top w:val="nil"/>
              <w:left w:val="nil"/>
              <w:bottom w:val="nil"/>
              <w:right w:val="nil"/>
            </w:tcBorders>
            <w:shd w:val="clear" w:color="auto" w:fill="FFFFFF" w:themeFill="background1"/>
            <w:noWrap/>
            <w:tcMar>
              <w:top w:w="15" w:type="dxa"/>
              <w:left w:w="15" w:type="dxa"/>
              <w:right w:w="15" w:type="dxa"/>
            </w:tcMar>
          </w:tcPr>
          <w:p w14:paraId="704FB804">
            <w:pPr>
              <w:adjustRightInd w:val="0"/>
              <w:snapToGrid w:val="0"/>
              <w:jc w:val="left"/>
              <w:textAlignment w:val="bottom"/>
              <w:rPr>
                <w:rFonts w:eastAsia="宋体"/>
                <w:color w:val="000000"/>
                <w:kern w:val="0"/>
                <w:sz w:val="16"/>
                <w:szCs w:val="16"/>
                <w:lang w:bidi="ar"/>
              </w:rPr>
            </w:pPr>
          </w:p>
        </w:tc>
      </w:tr>
      <w:tr w14:paraId="286CC4EC">
        <w:tblPrEx>
          <w:tblCellMar>
            <w:top w:w="0" w:type="dxa"/>
            <w:left w:w="0" w:type="dxa"/>
            <w:bottom w:w="0" w:type="dxa"/>
            <w:right w:w="0" w:type="dxa"/>
          </w:tblCellMar>
        </w:tblPrEx>
        <w:trPr>
          <w:gridBefore w:val="3"/>
          <w:gridAfter w:val="2"/>
          <w:wBefore w:w="942" w:type="dxa"/>
          <w:wAfter w:w="1169" w:type="dxa"/>
          <w:trHeight w:val="312"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tcPr>
          <w:p w14:paraId="0EF6F479">
            <w:pPr>
              <w:adjustRightInd w:val="0"/>
              <w:snapToGrid w:val="0"/>
              <w:jc w:val="left"/>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tcPr>
          <w:p w14:paraId="1F27635D">
            <w:pPr>
              <w:adjustRightInd w:val="0"/>
              <w:snapToGrid w:val="0"/>
              <w:jc w:val="left"/>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tcPr>
          <w:p w14:paraId="28B7CB10">
            <w:pPr>
              <w:adjustRightInd w:val="0"/>
              <w:snapToGrid w:val="0"/>
              <w:jc w:val="left"/>
              <w:rPr>
                <w:rFonts w:eastAsia="宋体"/>
                <w:color w:val="000000"/>
                <w:sz w:val="16"/>
                <w:szCs w:val="16"/>
              </w:rPr>
            </w:pPr>
          </w:p>
        </w:tc>
        <w:tc>
          <w:tcPr>
            <w:tcW w:w="2489" w:type="dxa"/>
            <w:gridSpan w:val="5"/>
            <w:tcBorders>
              <w:top w:val="nil"/>
              <w:left w:val="nil"/>
              <w:bottom w:val="nil"/>
              <w:right w:val="nil"/>
            </w:tcBorders>
            <w:shd w:val="clear" w:color="auto" w:fill="FFFFFF" w:themeFill="background1"/>
            <w:noWrap/>
            <w:tcMar>
              <w:top w:w="15" w:type="dxa"/>
              <w:left w:w="15" w:type="dxa"/>
              <w:right w:w="15" w:type="dxa"/>
            </w:tcMar>
          </w:tcPr>
          <w:p w14:paraId="2D48E072">
            <w:pPr>
              <w:adjustRightInd w:val="0"/>
              <w:snapToGrid w:val="0"/>
              <w:jc w:val="left"/>
              <w:rPr>
                <w:rFonts w:eastAsia="宋体"/>
                <w:color w:val="000000"/>
                <w:sz w:val="16"/>
                <w:szCs w:val="16"/>
              </w:rPr>
            </w:pPr>
          </w:p>
        </w:tc>
        <w:tc>
          <w:tcPr>
            <w:tcW w:w="1198" w:type="dxa"/>
            <w:gridSpan w:val="2"/>
            <w:tcBorders>
              <w:top w:val="nil"/>
              <w:left w:val="nil"/>
              <w:bottom w:val="nil"/>
              <w:right w:val="nil"/>
            </w:tcBorders>
            <w:shd w:val="clear" w:color="auto" w:fill="FFFFFF" w:themeFill="background1"/>
            <w:noWrap/>
            <w:tcMar>
              <w:top w:w="15" w:type="dxa"/>
              <w:left w:w="15" w:type="dxa"/>
              <w:right w:w="15" w:type="dxa"/>
            </w:tcMar>
          </w:tcPr>
          <w:p w14:paraId="39F0A3B8">
            <w:pPr>
              <w:adjustRightInd w:val="0"/>
              <w:snapToGrid w:val="0"/>
              <w:jc w:val="left"/>
              <w:rPr>
                <w:rFonts w:eastAsia="宋体"/>
                <w:color w:val="000000"/>
                <w:sz w:val="16"/>
                <w:szCs w:val="16"/>
              </w:rPr>
            </w:pPr>
          </w:p>
        </w:tc>
        <w:tc>
          <w:tcPr>
            <w:tcW w:w="1059" w:type="dxa"/>
            <w:gridSpan w:val="5"/>
            <w:tcBorders>
              <w:top w:val="nil"/>
              <w:left w:val="nil"/>
              <w:bottom w:val="nil"/>
              <w:right w:val="nil"/>
            </w:tcBorders>
            <w:shd w:val="clear" w:color="auto" w:fill="FFFFFF" w:themeFill="background1"/>
            <w:noWrap/>
            <w:tcMar>
              <w:top w:w="15" w:type="dxa"/>
              <w:left w:w="15" w:type="dxa"/>
              <w:right w:w="15" w:type="dxa"/>
            </w:tcMar>
          </w:tcPr>
          <w:p w14:paraId="7DD1B6C0">
            <w:pPr>
              <w:adjustRightInd w:val="0"/>
              <w:snapToGrid w:val="0"/>
              <w:jc w:val="left"/>
              <w:rPr>
                <w:rFonts w:eastAsia="宋体"/>
                <w:color w:val="000000"/>
                <w:sz w:val="16"/>
                <w:szCs w:val="16"/>
              </w:rPr>
            </w:pPr>
          </w:p>
        </w:tc>
        <w:tc>
          <w:tcPr>
            <w:tcW w:w="1100" w:type="dxa"/>
            <w:gridSpan w:val="4"/>
            <w:tcBorders>
              <w:top w:val="nil"/>
              <w:left w:val="nil"/>
              <w:bottom w:val="nil"/>
              <w:right w:val="nil"/>
            </w:tcBorders>
            <w:shd w:val="clear" w:color="auto" w:fill="FFFFFF" w:themeFill="background1"/>
            <w:noWrap/>
            <w:tcMar>
              <w:top w:w="15" w:type="dxa"/>
              <w:left w:w="15" w:type="dxa"/>
              <w:right w:w="15" w:type="dxa"/>
            </w:tcMar>
          </w:tcPr>
          <w:p w14:paraId="7124F4FB">
            <w:pPr>
              <w:adjustRightInd w:val="0"/>
              <w:snapToGrid w:val="0"/>
              <w:jc w:val="left"/>
              <w:textAlignment w:val="bottom"/>
              <w:rPr>
                <w:rFonts w:eastAsia="宋体"/>
                <w:color w:val="000000"/>
                <w:sz w:val="16"/>
                <w:szCs w:val="16"/>
              </w:rPr>
            </w:pPr>
            <w:r>
              <w:rPr>
                <w:rFonts w:eastAsia="宋体"/>
                <w:color w:val="000000"/>
                <w:kern w:val="0"/>
                <w:sz w:val="16"/>
                <w:szCs w:val="16"/>
                <w:lang w:bidi="ar"/>
              </w:rPr>
              <w:t>公开05表</w:t>
            </w:r>
          </w:p>
        </w:tc>
      </w:tr>
      <w:tr w14:paraId="6553D010">
        <w:tblPrEx>
          <w:tblCellMar>
            <w:top w:w="0" w:type="dxa"/>
            <w:left w:w="0" w:type="dxa"/>
            <w:bottom w:w="0" w:type="dxa"/>
            <w:right w:w="0" w:type="dxa"/>
          </w:tblCellMar>
        </w:tblPrEx>
        <w:trPr>
          <w:gridBefore w:val="3"/>
          <w:wBefore w:w="942" w:type="dxa"/>
          <w:trHeight w:val="312" w:hRule="exact"/>
          <w:jc w:val="center"/>
        </w:trPr>
        <w:tc>
          <w:tcPr>
            <w:tcW w:w="4847" w:type="dxa"/>
            <w:gridSpan w:val="11"/>
            <w:tcBorders>
              <w:top w:val="nil"/>
              <w:left w:val="nil"/>
              <w:bottom w:val="nil"/>
              <w:right w:val="nil"/>
            </w:tcBorders>
            <w:shd w:val="clear" w:color="auto" w:fill="FFFFFF" w:themeFill="background1"/>
            <w:noWrap/>
            <w:tcMar>
              <w:top w:w="15" w:type="dxa"/>
              <w:left w:w="15" w:type="dxa"/>
              <w:right w:w="15" w:type="dxa"/>
            </w:tcMar>
          </w:tcPr>
          <w:p w14:paraId="63812FAC">
            <w:pPr>
              <w:adjustRightInd w:val="0"/>
              <w:snapToGrid w:val="0"/>
              <w:jc w:val="left"/>
              <w:rPr>
                <w:rFonts w:eastAsia="宋体"/>
                <w:color w:val="000000"/>
                <w:sz w:val="16"/>
                <w:szCs w:val="16"/>
              </w:rPr>
            </w:pPr>
            <w:r>
              <w:rPr>
                <w:rFonts w:eastAsia="宋体"/>
                <w:color w:val="000000"/>
                <w:kern w:val="0"/>
                <w:sz w:val="16"/>
                <w:szCs w:val="16"/>
                <w:lang w:bidi="ar"/>
              </w:rPr>
              <w:t>部门：衡阳市行政审批服务局</w:t>
            </w:r>
          </w:p>
        </w:tc>
        <w:tc>
          <w:tcPr>
            <w:tcW w:w="3110" w:type="dxa"/>
            <w:gridSpan w:val="10"/>
            <w:tcBorders>
              <w:top w:val="nil"/>
              <w:left w:val="nil"/>
              <w:bottom w:val="nil"/>
              <w:right w:val="nil"/>
            </w:tcBorders>
            <w:shd w:val="clear" w:color="auto" w:fill="FFFFFF" w:themeFill="background1"/>
            <w:noWrap/>
            <w:tcMar>
              <w:top w:w="15" w:type="dxa"/>
              <w:left w:w="15" w:type="dxa"/>
              <w:right w:w="15" w:type="dxa"/>
            </w:tcMar>
          </w:tcPr>
          <w:p w14:paraId="3D78CA69">
            <w:pPr>
              <w:adjustRightInd w:val="0"/>
              <w:snapToGrid w:val="0"/>
              <w:ind w:firstLine="519" w:firstLineChars="300"/>
              <w:jc w:val="left"/>
              <w:textAlignment w:val="bottom"/>
              <w:rPr>
                <w:rFonts w:eastAsia="宋体"/>
                <w:color w:val="000000"/>
                <w:sz w:val="16"/>
                <w:szCs w:val="16"/>
              </w:rPr>
            </w:pPr>
            <w:r>
              <w:rPr>
                <w:rFonts w:eastAsia="宋体"/>
                <w:color w:val="000000"/>
                <w:kern w:val="0"/>
                <w:sz w:val="16"/>
                <w:szCs w:val="16"/>
                <w:lang w:bidi="ar"/>
              </w:rPr>
              <w:t>金额单位：万元</w:t>
            </w:r>
          </w:p>
        </w:tc>
      </w:tr>
      <w:tr w14:paraId="2CD37C1C">
        <w:tblPrEx>
          <w:tblCellMar>
            <w:top w:w="0" w:type="dxa"/>
            <w:left w:w="0" w:type="dxa"/>
            <w:bottom w:w="0" w:type="dxa"/>
            <w:right w:w="0" w:type="dxa"/>
          </w:tblCellMar>
        </w:tblPrEx>
        <w:trPr>
          <w:gridBefore w:val="3"/>
          <w:gridAfter w:val="2"/>
          <w:wBefore w:w="942" w:type="dxa"/>
          <w:wAfter w:w="1169" w:type="dxa"/>
          <w:trHeight w:val="312" w:hRule="exact"/>
          <w:jc w:val="center"/>
        </w:trPr>
        <w:tc>
          <w:tcPr>
            <w:tcW w:w="3431" w:type="dxa"/>
            <w:gridSpan w:val="8"/>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06897847">
            <w:pPr>
              <w:adjustRightInd w:val="0"/>
              <w:snapToGrid w:val="0"/>
              <w:jc w:val="left"/>
              <w:textAlignment w:val="center"/>
              <w:rPr>
                <w:rFonts w:eastAsia="宋体"/>
                <w:color w:val="000000"/>
                <w:sz w:val="16"/>
                <w:szCs w:val="16"/>
              </w:rPr>
            </w:pPr>
            <w:r>
              <w:rPr>
                <w:rFonts w:eastAsia="宋体"/>
                <w:color w:val="000000"/>
                <w:kern w:val="0"/>
                <w:sz w:val="16"/>
                <w:szCs w:val="16"/>
                <w:lang w:bidi="ar"/>
              </w:rPr>
              <w:t>项目</w:t>
            </w:r>
          </w:p>
        </w:tc>
        <w:tc>
          <w:tcPr>
            <w:tcW w:w="3357" w:type="dxa"/>
            <w:gridSpan w:val="11"/>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tcPr>
          <w:p w14:paraId="2C3BB60D">
            <w:pPr>
              <w:adjustRightInd w:val="0"/>
              <w:snapToGrid w:val="0"/>
              <w:jc w:val="left"/>
              <w:textAlignment w:val="center"/>
              <w:rPr>
                <w:rFonts w:eastAsia="宋体"/>
                <w:color w:val="000000"/>
                <w:sz w:val="16"/>
                <w:szCs w:val="16"/>
              </w:rPr>
            </w:pPr>
            <w:r>
              <w:rPr>
                <w:rFonts w:eastAsia="宋体"/>
                <w:color w:val="000000"/>
                <w:kern w:val="0"/>
                <w:sz w:val="16"/>
                <w:szCs w:val="16"/>
                <w:lang w:bidi="ar"/>
              </w:rPr>
              <w:t>本年支出</w:t>
            </w:r>
          </w:p>
        </w:tc>
      </w:tr>
      <w:tr w14:paraId="0A972D7E">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0D781AE9">
            <w:pPr>
              <w:adjustRightInd w:val="0"/>
              <w:snapToGrid w:val="0"/>
              <w:jc w:val="left"/>
              <w:textAlignment w:val="center"/>
              <w:rPr>
                <w:rFonts w:eastAsia="宋体"/>
                <w:color w:val="000000"/>
                <w:sz w:val="16"/>
                <w:szCs w:val="16"/>
              </w:rPr>
            </w:pPr>
            <w:r>
              <w:rPr>
                <w:rFonts w:eastAsia="宋体"/>
                <w:color w:val="000000"/>
                <w:kern w:val="0"/>
                <w:sz w:val="16"/>
                <w:szCs w:val="16"/>
                <w:lang w:bidi="ar"/>
              </w:rPr>
              <w:t>功能分类科目编码</w:t>
            </w:r>
          </w:p>
        </w:tc>
        <w:tc>
          <w:tcPr>
            <w:tcW w:w="2489" w:type="dxa"/>
            <w:gridSpan w:val="5"/>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C9AA7B5">
            <w:pPr>
              <w:adjustRightInd w:val="0"/>
              <w:snapToGrid w:val="0"/>
              <w:jc w:val="left"/>
              <w:textAlignment w:val="center"/>
              <w:rPr>
                <w:rFonts w:eastAsia="宋体"/>
                <w:color w:val="000000"/>
                <w:sz w:val="16"/>
                <w:szCs w:val="16"/>
              </w:rPr>
            </w:pPr>
            <w:r>
              <w:rPr>
                <w:rFonts w:eastAsia="宋体"/>
                <w:color w:val="000000"/>
                <w:kern w:val="0"/>
                <w:sz w:val="16"/>
                <w:szCs w:val="16"/>
                <w:lang w:bidi="ar"/>
              </w:rPr>
              <w:t>科目名称</w:t>
            </w:r>
          </w:p>
        </w:tc>
        <w:tc>
          <w:tcPr>
            <w:tcW w:w="1198" w:type="dxa"/>
            <w:gridSpan w:val="2"/>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9F58FCD">
            <w:pPr>
              <w:adjustRightInd w:val="0"/>
              <w:snapToGrid w:val="0"/>
              <w:jc w:val="left"/>
              <w:textAlignment w:val="center"/>
              <w:rPr>
                <w:rFonts w:eastAsia="宋体"/>
                <w:color w:val="000000"/>
                <w:sz w:val="16"/>
                <w:szCs w:val="16"/>
              </w:rPr>
            </w:pPr>
            <w:r>
              <w:rPr>
                <w:rFonts w:eastAsia="宋体"/>
                <w:color w:val="000000"/>
                <w:kern w:val="0"/>
                <w:sz w:val="16"/>
                <w:szCs w:val="16"/>
                <w:lang w:bidi="ar"/>
              </w:rPr>
              <w:t>小计</w:t>
            </w:r>
          </w:p>
        </w:tc>
        <w:tc>
          <w:tcPr>
            <w:tcW w:w="1059" w:type="dxa"/>
            <w:gridSpan w:val="5"/>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449418F9">
            <w:pPr>
              <w:adjustRightInd w:val="0"/>
              <w:snapToGrid w:val="0"/>
              <w:jc w:val="left"/>
              <w:textAlignment w:val="center"/>
              <w:rPr>
                <w:rFonts w:eastAsia="宋体"/>
                <w:color w:val="000000"/>
                <w:sz w:val="16"/>
                <w:szCs w:val="16"/>
              </w:rPr>
            </w:pPr>
            <w:r>
              <w:rPr>
                <w:rFonts w:eastAsia="宋体"/>
                <w:color w:val="000000"/>
                <w:kern w:val="0"/>
                <w:sz w:val="16"/>
                <w:szCs w:val="16"/>
                <w:lang w:bidi="ar"/>
              </w:rPr>
              <w:t>基本支出</w:t>
            </w:r>
          </w:p>
        </w:tc>
        <w:tc>
          <w:tcPr>
            <w:tcW w:w="1100" w:type="dxa"/>
            <w:gridSpan w:val="4"/>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1C53D06F">
            <w:pPr>
              <w:adjustRightInd w:val="0"/>
              <w:snapToGrid w:val="0"/>
              <w:jc w:val="left"/>
              <w:textAlignment w:val="center"/>
              <w:rPr>
                <w:rFonts w:eastAsia="宋体"/>
                <w:color w:val="000000"/>
                <w:sz w:val="16"/>
                <w:szCs w:val="16"/>
              </w:rPr>
            </w:pPr>
            <w:r>
              <w:rPr>
                <w:rFonts w:eastAsia="宋体"/>
                <w:color w:val="000000"/>
                <w:kern w:val="0"/>
                <w:sz w:val="16"/>
                <w:szCs w:val="16"/>
                <w:lang w:bidi="ar"/>
              </w:rPr>
              <w:t>项目支出</w:t>
            </w:r>
          </w:p>
        </w:tc>
      </w:tr>
      <w:tr w14:paraId="1382A3F1">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6A1812C1">
            <w:pPr>
              <w:adjustRightInd w:val="0"/>
              <w:snapToGrid w:val="0"/>
              <w:jc w:val="left"/>
              <w:rPr>
                <w:rFonts w:eastAsia="宋体"/>
                <w:color w:val="000000"/>
                <w:sz w:val="16"/>
                <w:szCs w:val="16"/>
              </w:rPr>
            </w:pPr>
          </w:p>
        </w:tc>
        <w:tc>
          <w:tcPr>
            <w:tcW w:w="2489" w:type="dxa"/>
            <w:gridSpan w:val="5"/>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2A96CA3">
            <w:pPr>
              <w:adjustRightInd w:val="0"/>
              <w:snapToGrid w:val="0"/>
              <w:jc w:val="left"/>
              <w:rPr>
                <w:rFonts w:eastAsia="宋体"/>
                <w:color w:val="000000"/>
                <w:sz w:val="16"/>
                <w:szCs w:val="16"/>
              </w:rPr>
            </w:pPr>
          </w:p>
        </w:tc>
        <w:tc>
          <w:tcPr>
            <w:tcW w:w="1198" w:type="dxa"/>
            <w:gridSpan w:val="2"/>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181DAF9C">
            <w:pPr>
              <w:adjustRightInd w:val="0"/>
              <w:snapToGrid w:val="0"/>
              <w:jc w:val="left"/>
              <w:rPr>
                <w:rFonts w:eastAsia="宋体"/>
                <w:color w:val="000000"/>
                <w:sz w:val="16"/>
                <w:szCs w:val="16"/>
              </w:rPr>
            </w:pPr>
          </w:p>
        </w:tc>
        <w:tc>
          <w:tcPr>
            <w:tcW w:w="1059" w:type="dxa"/>
            <w:gridSpan w:val="5"/>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064AB41D">
            <w:pPr>
              <w:adjustRightInd w:val="0"/>
              <w:snapToGrid w:val="0"/>
              <w:jc w:val="left"/>
              <w:rPr>
                <w:rFonts w:eastAsia="宋体"/>
                <w:color w:val="000000"/>
                <w:sz w:val="16"/>
                <w:szCs w:val="16"/>
              </w:rPr>
            </w:pPr>
          </w:p>
        </w:tc>
        <w:tc>
          <w:tcPr>
            <w:tcW w:w="1100" w:type="dxa"/>
            <w:gridSpan w:val="4"/>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770485E6">
            <w:pPr>
              <w:adjustRightInd w:val="0"/>
              <w:snapToGrid w:val="0"/>
              <w:jc w:val="left"/>
              <w:rPr>
                <w:rFonts w:eastAsia="宋体"/>
                <w:color w:val="000000"/>
                <w:sz w:val="16"/>
                <w:szCs w:val="16"/>
              </w:rPr>
            </w:pPr>
          </w:p>
        </w:tc>
      </w:tr>
      <w:tr w14:paraId="6645A8FE">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15378878">
            <w:pPr>
              <w:adjustRightInd w:val="0"/>
              <w:snapToGrid w:val="0"/>
              <w:jc w:val="left"/>
              <w:rPr>
                <w:rFonts w:eastAsia="宋体"/>
                <w:color w:val="000000"/>
                <w:sz w:val="16"/>
                <w:szCs w:val="16"/>
              </w:rPr>
            </w:pPr>
          </w:p>
        </w:tc>
        <w:tc>
          <w:tcPr>
            <w:tcW w:w="2489" w:type="dxa"/>
            <w:gridSpan w:val="5"/>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E161A0A">
            <w:pPr>
              <w:adjustRightInd w:val="0"/>
              <w:snapToGrid w:val="0"/>
              <w:jc w:val="left"/>
              <w:rPr>
                <w:rFonts w:eastAsia="宋体"/>
                <w:color w:val="000000"/>
                <w:sz w:val="16"/>
                <w:szCs w:val="16"/>
              </w:rPr>
            </w:pPr>
          </w:p>
        </w:tc>
        <w:tc>
          <w:tcPr>
            <w:tcW w:w="1198" w:type="dxa"/>
            <w:gridSpan w:val="2"/>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29D162A1">
            <w:pPr>
              <w:adjustRightInd w:val="0"/>
              <w:snapToGrid w:val="0"/>
              <w:jc w:val="left"/>
              <w:rPr>
                <w:rFonts w:eastAsia="宋体"/>
                <w:color w:val="000000"/>
                <w:sz w:val="16"/>
                <w:szCs w:val="16"/>
              </w:rPr>
            </w:pPr>
          </w:p>
        </w:tc>
        <w:tc>
          <w:tcPr>
            <w:tcW w:w="1059" w:type="dxa"/>
            <w:gridSpan w:val="5"/>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41ADC3B6">
            <w:pPr>
              <w:adjustRightInd w:val="0"/>
              <w:snapToGrid w:val="0"/>
              <w:jc w:val="left"/>
              <w:rPr>
                <w:rFonts w:eastAsia="宋体"/>
                <w:color w:val="000000"/>
                <w:sz w:val="16"/>
                <w:szCs w:val="16"/>
              </w:rPr>
            </w:pPr>
          </w:p>
        </w:tc>
        <w:tc>
          <w:tcPr>
            <w:tcW w:w="1100" w:type="dxa"/>
            <w:gridSpan w:val="4"/>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54F2C6B1">
            <w:pPr>
              <w:adjustRightInd w:val="0"/>
              <w:snapToGrid w:val="0"/>
              <w:jc w:val="left"/>
              <w:rPr>
                <w:rFonts w:eastAsia="宋体"/>
                <w:color w:val="000000"/>
                <w:sz w:val="16"/>
                <w:szCs w:val="16"/>
              </w:rPr>
            </w:pPr>
          </w:p>
        </w:tc>
      </w:tr>
      <w:tr w14:paraId="110629B2">
        <w:tblPrEx>
          <w:tblCellMar>
            <w:top w:w="0" w:type="dxa"/>
            <w:left w:w="0" w:type="dxa"/>
            <w:bottom w:w="0" w:type="dxa"/>
            <w:right w:w="0" w:type="dxa"/>
          </w:tblCellMar>
        </w:tblPrEx>
        <w:trPr>
          <w:gridBefore w:val="3"/>
          <w:gridAfter w:val="2"/>
          <w:wBefore w:w="942" w:type="dxa"/>
          <w:wAfter w:w="1169" w:type="dxa"/>
          <w:trHeight w:val="312" w:hRule="exact"/>
          <w:jc w:val="center"/>
        </w:trPr>
        <w:tc>
          <w:tcPr>
            <w:tcW w:w="3431" w:type="dxa"/>
            <w:gridSpan w:val="8"/>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64F9C6FC">
            <w:pPr>
              <w:adjustRightInd w:val="0"/>
              <w:snapToGrid w:val="0"/>
              <w:jc w:val="left"/>
              <w:textAlignment w:val="center"/>
              <w:rPr>
                <w:rFonts w:eastAsia="宋体"/>
                <w:color w:val="000000"/>
                <w:sz w:val="16"/>
                <w:szCs w:val="16"/>
              </w:rPr>
            </w:pPr>
            <w:r>
              <w:rPr>
                <w:rFonts w:eastAsia="宋体"/>
                <w:color w:val="000000"/>
                <w:kern w:val="0"/>
                <w:sz w:val="16"/>
                <w:szCs w:val="16"/>
                <w:lang w:bidi="ar"/>
              </w:rPr>
              <w:t>栏次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BC9FEF8">
            <w:pPr>
              <w:adjustRightInd w:val="0"/>
              <w:snapToGrid w:val="0"/>
              <w:jc w:val="left"/>
              <w:textAlignment w:val="center"/>
              <w:rPr>
                <w:rFonts w:eastAsia="宋体"/>
                <w:color w:val="000000"/>
                <w:sz w:val="16"/>
                <w:szCs w:val="16"/>
              </w:rPr>
            </w:pPr>
            <w:r>
              <w:rPr>
                <w:rFonts w:eastAsia="宋体"/>
                <w:color w:val="000000"/>
                <w:kern w:val="0"/>
                <w:sz w:val="16"/>
                <w:szCs w:val="16"/>
                <w:lang w:bidi="ar"/>
              </w:rPr>
              <w:t>1</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7C1084B">
            <w:pPr>
              <w:adjustRightInd w:val="0"/>
              <w:snapToGrid w:val="0"/>
              <w:jc w:val="left"/>
              <w:textAlignment w:val="center"/>
              <w:rPr>
                <w:rFonts w:eastAsia="宋体"/>
                <w:color w:val="000000"/>
                <w:sz w:val="16"/>
                <w:szCs w:val="16"/>
              </w:rPr>
            </w:pPr>
            <w:r>
              <w:rPr>
                <w:rFonts w:eastAsia="宋体"/>
                <w:color w:val="000000"/>
                <w:kern w:val="0"/>
                <w:sz w:val="16"/>
                <w:szCs w:val="16"/>
                <w:lang w:bidi="ar"/>
              </w:rPr>
              <w:t>2</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A13EE19">
            <w:pPr>
              <w:adjustRightInd w:val="0"/>
              <w:snapToGrid w:val="0"/>
              <w:jc w:val="left"/>
              <w:textAlignment w:val="center"/>
              <w:rPr>
                <w:rFonts w:eastAsia="宋体"/>
                <w:color w:val="000000"/>
                <w:sz w:val="16"/>
                <w:szCs w:val="16"/>
              </w:rPr>
            </w:pPr>
            <w:r>
              <w:rPr>
                <w:rFonts w:eastAsia="宋体"/>
                <w:color w:val="000000"/>
                <w:kern w:val="0"/>
                <w:sz w:val="16"/>
                <w:szCs w:val="16"/>
                <w:lang w:bidi="ar"/>
              </w:rPr>
              <w:t>3</w:t>
            </w:r>
          </w:p>
        </w:tc>
      </w:tr>
      <w:tr w14:paraId="32FA52D1">
        <w:tblPrEx>
          <w:tblCellMar>
            <w:top w:w="0" w:type="dxa"/>
            <w:left w:w="0" w:type="dxa"/>
            <w:bottom w:w="0" w:type="dxa"/>
            <w:right w:w="0" w:type="dxa"/>
          </w:tblCellMar>
        </w:tblPrEx>
        <w:trPr>
          <w:gridBefore w:val="3"/>
          <w:gridAfter w:val="2"/>
          <w:wBefore w:w="942" w:type="dxa"/>
          <w:wAfter w:w="1169" w:type="dxa"/>
          <w:trHeight w:val="312" w:hRule="exact"/>
          <w:jc w:val="center"/>
        </w:trPr>
        <w:tc>
          <w:tcPr>
            <w:tcW w:w="3431" w:type="dxa"/>
            <w:gridSpan w:val="8"/>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7D93F4BD">
            <w:pPr>
              <w:adjustRightInd w:val="0"/>
              <w:snapToGrid w:val="0"/>
              <w:jc w:val="left"/>
              <w:textAlignment w:val="center"/>
              <w:rPr>
                <w:rFonts w:eastAsia="宋体"/>
                <w:color w:val="000000"/>
                <w:sz w:val="16"/>
                <w:szCs w:val="16"/>
              </w:rPr>
            </w:pPr>
            <w:r>
              <w:rPr>
                <w:rFonts w:eastAsia="宋体"/>
                <w:color w:val="000000"/>
                <w:kern w:val="0"/>
                <w:sz w:val="16"/>
                <w:szCs w:val="16"/>
                <w:lang w:bidi="ar"/>
              </w:rPr>
              <w:t>合计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AD635B7">
            <w:pPr>
              <w:adjustRightInd w:val="0"/>
              <w:snapToGrid w:val="0"/>
              <w:jc w:val="right"/>
              <w:textAlignment w:val="center"/>
              <w:rPr>
                <w:rFonts w:eastAsia="宋体"/>
                <w:b/>
                <w:color w:val="000000"/>
                <w:sz w:val="16"/>
                <w:szCs w:val="16"/>
              </w:rPr>
            </w:pPr>
            <w:r>
              <w:rPr>
                <w:rFonts w:eastAsia="宋体"/>
                <w:b/>
                <w:color w:val="000000"/>
                <w:kern w:val="0"/>
                <w:sz w:val="16"/>
                <w:szCs w:val="16"/>
                <w:lang w:bidi="ar"/>
              </w:rPr>
              <w:t>23,694.80</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458C345">
            <w:pPr>
              <w:adjustRightInd w:val="0"/>
              <w:snapToGrid w:val="0"/>
              <w:jc w:val="right"/>
              <w:textAlignment w:val="center"/>
              <w:rPr>
                <w:rFonts w:eastAsia="宋体"/>
                <w:b/>
                <w:color w:val="000000"/>
                <w:sz w:val="16"/>
                <w:szCs w:val="16"/>
              </w:rPr>
            </w:pPr>
            <w:r>
              <w:rPr>
                <w:rFonts w:eastAsia="宋体"/>
                <w:b/>
                <w:color w:val="000000"/>
                <w:kern w:val="0"/>
                <w:sz w:val="16"/>
                <w:szCs w:val="16"/>
                <w:lang w:bidi="ar"/>
              </w:rPr>
              <w:t>2,205.40</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C38A459">
            <w:pPr>
              <w:adjustRightInd w:val="0"/>
              <w:snapToGrid w:val="0"/>
              <w:jc w:val="right"/>
              <w:textAlignment w:val="center"/>
              <w:rPr>
                <w:rFonts w:eastAsia="宋体"/>
                <w:b/>
                <w:color w:val="000000"/>
                <w:sz w:val="16"/>
                <w:szCs w:val="16"/>
              </w:rPr>
            </w:pPr>
            <w:r>
              <w:rPr>
                <w:rFonts w:eastAsia="宋体"/>
                <w:b/>
                <w:color w:val="000000"/>
                <w:kern w:val="0"/>
                <w:sz w:val="16"/>
                <w:szCs w:val="16"/>
                <w:lang w:bidi="ar"/>
              </w:rPr>
              <w:t>21,489.40</w:t>
            </w:r>
          </w:p>
        </w:tc>
      </w:tr>
      <w:tr w14:paraId="16462F6B">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57B21ACA">
            <w:pPr>
              <w:adjustRightInd w:val="0"/>
              <w:snapToGrid w:val="0"/>
              <w:jc w:val="left"/>
              <w:textAlignment w:val="center"/>
              <w:rPr>
                <w:rFonts w:eastAsia="宋体"/>
                <w:color w:val="000000"/>
                <w:sz w:val="16"/>
                <w:szCs w:val="16"/>
              </w:rPr>
            </w:pPr>
            <w:r>
              <w:rPr>
                <w:rFonts w:eastAsia="宋体"/>
                <w:color w:val="000000"/>
                <w:kern w:val="0"/>
                <w:sz w:val="16"/>
                <w:szCs w:val="16"/>
                <w:lang w:bidi="ar"/>
              </w:rPr>
              <w:t>201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E5E4206">
            <w:pPr>
              <w:adjustRightInd w:val="0"/>
              <w:snapToGrid w:val="0"/>
              <w:jc w:val="left"/>
              <w:textAlignment w:val="center"/>
              <w:rPr>
                <w:rFonts w:eastAsia="宋体"/>
                <w:color w:val="000000"/>
                <w:sz w:val="16"/>
                <w:szCs w:val="16"/>
              </w:rPr>
            </w:pPr>
            <w:r>
              <w:rPr>
                <w:rFonts w:eastAsia="宋体"/>
                <w:color w:val="000000"/>
                <w:kern w:val="0"/>
                <w:sz w:val="16"/>
                <w:szCs w:val="16"/>
                <w:lang w:bidi="ar"/>
              </w:rPr>
              <w:t>一般公共服务支出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CC2BC57">
            <w:pPr>
              <w:adjustRightInd w:val="0"/>
              <w:snapToGrid w:val="0"/>
              <w:jc w:val="right"/>
              <w:textAlignment w:val="center"/>
              <w:rPr>
                <w:rFonts w:eastAsia="宋体"/>
                <w:color w:val="000000"/>
                <w:sz w:val="16"/>
                <w:szCs w:val="16"/>
              </w:rPr>
            </w:pPr>
            <w:r>
              <w:rPr>
                <w:rFonts w:eastAsia="宋体"/>
                <w:color w:val="000000"/>
                <w:kern w:val="0"/>
                <w:sz w:val="16"/>
                <w:szCs w:val="16"/>
                <w:lang w:bidi="ar"/>
              </w:rPr>
              <w:t>7,217.49</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450C11B">
            <w:pPr>
              <w:adjustRightInd w:val="0"/>
              <w:snapToGrid w:val="0"/>
              <w:jc w:val="right"/>
              <w:textAlignment w:val="center"/>
              <w:rPr>
                <w:rFonts w:eastAsia="宋体"/>
                <w:color w:val="000000"/>
                <w:sz w:val="16"/>
                <w:szCs w:val="16"/>
              </w:rPr>
            </w:pPr>
            <w:r>
              <w:rPr>
                <w:rFonts w:eastAsia="宋体"/>
                <w:color w:val="000000"/>
                <w:kern w:val="0"/>
                <w:sz w:val="16"/>
                <w:szCs w:val="16"/>
                <w:lang w:bidi="ar"/>
              </w:rPr>
              <w:t>1,962.92</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C2801EE">
            <w:pPr>
              <w:adjustRightInd w:val="0"/>
              <w:snapToGrid w:val="0"/>
              <w:jc w:val="right"/>
              <w:textAlignment w:val="center"/>
              <w:rPr>
                <w:rFonts w:eastAsia="宋体"/>
                <w:color w:val="000000"/>
                <w:sz w:val="16"/>
                <w:szCs w:val="16"/>
              </w:rPr>
            </w:pPr>
            <w:r>
              <w:rPr>
                <w:rFonts w:eastAsia="宋体"/>
                <w:color w:val="000000"/>
                <w:kern w:val="0"/>
                <w:sz w:val="16"/>
                <w:szCs w:val="16"/>
                <w:lang w:bidi="ar"/>
              </w:rPr>
              <w:t>5,254.57</w:t>
            </w:r>
          </w:p>
        </w:tc>
      </w:tr>
      <w:tr w14:paraId="4F270A29">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683ECC10">
            <w:pPr>
              <w:adjustRightInd w:val="0"/>
              <w:snapToGrid w:val="0"/>
              <w:jc w:val="left"/>
              <w:textAlignment w:val="center"/>
              <w:rPr>
                <w:rFonts w:eastAsia="宋体"/>
                <w:color w:val="000000"/>
                <w:sz w:val="16"/>
                <w:szCs w:val="16"/>
              </w:rPr>
            </w:pPr>
            <w:r>
              <w:rPr>
                <w:rFonts w:eastAsia="宋体"/>
                <w:color w:val="000000"/>
                <w:kern w:val="0"/>
                <w:sz w:val="16"/>
                <w:szCs w:val="16"/>
                <w:lang w:bidi="ar"/>
              </w:rPr>
              <w:t>20103</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E2C48D4">
            <w:pPr>
              <w:adjustRightInd w:val="0"/>
              <w:snapToGrid w:val="0"/>
              <w:jc w:val="left"/>
              <w:textAlignment w:val="center"/>
              <w:rPr>
                <w:rFonts w:eastAsia="宋体"/>
                <w:color w:val="000000"/>
                <w:sz w:val="16"/>
                <w:szCs w:val="16"/>
              </w:rPr>
            </w:pPr>
            <w:r>
              <w:rPr>
                <w:rFonts w:eastAsia="宋体"/>
                <w:color w:val="000000"/>
                <w:kern w:val="0"/>
                <w:sz w:val="16"/>
                <w:szCs w:val="16"/>
                <w:lang w:bidi="ar"/>
              </w:rPr>
              <w:t>政府办公厅（室）及相关机构事务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3225C90">
            <w:pPr>
              <w:adjustRightInd w:val="0"/>
              <w:snapToGrid w:val="0"/>
              <w:jc w:val="right"/>
              <w:textAlignment w:val="center"/>
              <w:rPr>
                <w:rFonts w:eastAsia="宋体"/>
                <w:color w:val="000000"/>
                <w:sz w:val="16"/>
                <w:szCs w:val="16"/>
              </w:rPr>
            </w:pPr>
            <w:r>
              <w:rPr>
                <w:rFonts w:eastAsia="宋体"/>
                <w:color w:val="000000"/>
                <w:kern w:val="0"/>
                <w:sz w:val="16"/>
                <w:szCs w:val="16"/>
                <w:lang w:bidi="ar"/>
              </w:rPr>
              <w:t>1,243.04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2D6921F">
            <w:pPr>
              <w:adjustRightInd w:val="0"/>
              <w:snapToGrid w:val="0"/>
              <w:jc w:val="right"/>
              <w:textAlignment w:val="center"/>
              <w:rPr>
                <w:rFonts w:eastAsia="宋体"/>
                <w:color w:val="000000"/>
                <w:sz w:val="16"/>
                <w:szCs w:val="16"/>
              </w:rPr>
            </w:pPr>
            <w:r>
              <w:rPr>
                <w:rFonts w:eastAsia="宋体"/>
                <w:color w:val="000000"/>
                <w:kern w:val="0"/>
                <w:sz w:val="16"/>
                <w:szCs w:val="16"/>
                <w:lang w:bidi="ar"/>
              </w:rPr>
              <w:t>1,106.61</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707E0FF">
            <w:pPr>
              <w:adjustRightInd w:val="0"/>
              <w:snapToGrid w:val="0"/>
              <w:jc w:val="right"/>
              <w:textAlignment w:val="center"/>
              <w:rPr>
                <w:rFonts w:eastAsia="宋体"/>
                <w:color w:val="000000"/>
                <w:sz w:val="16"/>
                <w:szCs w:val="16"/>
              </w:rPr>
            </w:pPr>
            <w:r>
              <w:rPr>
                <w:rFonts w:eastAsia="宋体"/>
                <w:color w:val="000000"/>
                <w:kern w:val="0"/>
                <w:sz w:val="16"/>
                <w:szCs w:val="16"/>
                <w:lang w:bidi="ar"/>
              </w:rPr>
              <w:t>136.43</w:t>
            </w:r>
          </w:p>
        </w:tc>
      </w:tr>
      <w:tr w14:paraId="30FB14DC">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14F65BE4">
            <w:pPr>
              <w:adjustRightInd w:val="0"/>
              <w:snapToGrid w:val="0"/>
              <w:jc w:val="left"/>
              <w:textAlignment w:val="center"/>
              <w:rPr>
                <w:rFonts w:eastAsia="宋体"/>
                <w:color w:val="000000"/>
                <w:sz w:val="16"/>
                <w:szCs w:val="16"/>
              </w:rPr>
            </w:pPr>
            <w:r>
              <w:rPr>
                <w:rFonts w:eastAsia="宋体"/>
                <w:color w:val="000000"/>
                <w:kern w:val="0"/>
                <w:sz w:val="16"/>
                <w:szCs w:val="16"/>
                <w:lang w:bidi="ar"/>
              </w:rPr>
              <w:t>2010301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DEA46B1">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行政运行</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C0DD567">
            <w:pPr>
              <w:adjustRightInd w:val="0"/>
              <w:snapToGrid w:val="0"/>
              <w:jc w:val="right"/>
              <w:textAlignment w:val="center"/>
              <w:rPr>
                <w:rFonts w:eastAsia="宋体"/>
                <w:color w:val="000000"/>
                <w:sz w:val="16"/>
                <w:szCs w:val="16"/>
              </w:rPr>
            </w:pPr>
            <w:r>
              <w:rPr>
                <w:rFonts w:eastAsia="宋体"/>
                <w:color w:val="000000"/>
                <w:kern w:val="0"/>
                <w:sz w:val="16"/>
                <w:szCs w:val="16"/>
                <w:lang w:bidi="ar"/>
              </w:rPr>
              <w:t>262.98</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191F48E">
            <w:pPr>
              <w:adjustRightInd w:val="0"/>
              <w:snapToGrid w:val="0"/>
              <w:jc w:val="right"/>
              <w:textAlignment w:val="center"/>
              <w:rPr>
                <w:rFonts w:eastAsia="宋体"/>
                <w:color w:val="000000"/>
                <w:sz w:val="16"/>
                <w:szCs w:val="16"/>
              </w:rPr>
            </w:pPr>
            <w:r>
              <w:rPr>
                <w:rFonts w:eastAsia="宋体"/>
                <w:color w:val="000000"/>
                <w:kern w:val="0"/>
                <w:sz w:val="16"/>
                <w:szCs w:val="16"/>
                <w:lang w:bidi="ar"/>
              </w:rPr>
              <w:t>262.98</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C8BC401">
            <w:pPr>
              <w:adjustRightInd w:val="0"/>
              <w:snapToGrid w:val="0"/>
              <w:jc w:val="right"/>
              <w:textAlignment w:val="center"/>
              <w:rPr>
                <w:rFonts w:eastAsia="宋体"/>
                <w:color w:val="000000"/>
                <w:sz w:val="16"/>
                <w:szCs w:val="16"/>
              </w:rPr>
            </w:pPr>
          </w:p>
        </w:tc>
      </w:tr>
      <w:tr w14:paraId="49B476B9">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693E7676">
            <w:pPr>
              <w:adjustRightInd w:val="0"/>
              <w:snapToGrid w:val="0"/>
              <w:jc w:val="left"/>
              <w:textAlignment w:val="center"/>
              <w:rPr>
                <w:rFonts w:eastAsia="宋体"/>
                <w:color w:val="000000"/>
                <w:sz w:val="16"/>
                <w:szCs w:val="16"/>
              </w:rPr>
            </w:pPr>
            <w:r>
              <w:rPr>
                <w:rFonts w:eastAsia="宋体"/>
                <w:color w:val="000000"/>
                <w:kern w:val="0"/>
                <w:sz w:val="16"/>
                <w:szCs w:val="16"/>
                <w:lang w:bidi="ar"/>
              </w:rPr>
              <w:t>2010302</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7462A59">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一般行政管理事务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4452A59">
            <w:pPr>
              <w:adjustRightInd w:val="0"/>
              <w:snapToGrid w:val="0"/>
              <w:jc w:val="right"/>
              <w:textAlignment w:val="center"/>
              <w:rPr>
                <w:rFonts w:eastAsia="宋体"/>
                <w:color w:val="000000"/>
                <w:sz w:val="16"/>
                <w:szCs w:val="16"/>
              </w:rPr>
            </w:pPr>
            <w:r>
              <w:rPr>
                <w:rFonts w:eastAsia="宋体"/>
                <w:color w:val="000000"/>
                <w:kern w:val="0"/>
                <w:sz w:val="16"/>
                <w:szCs w:val="16"/>
                <w:lang w:bidi="ar"/>
              </w:rPr>
              <w:t>980.06</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5640983">
            <w:pPr>
              <w:adjustRightInd w:val="0"/>
              <w:snapToGrid w:val="0"/>
              <w:jc w:val="right"/>
              <w:textAlignment w:val="center"/>
              <w:rPr>
                <w:rFonts w:eastAsia="宋体"/>
                <w:color w:val="000000"/>
                <w:sz w:val="16"/>
                <w:szCs w:val="16"/>
              </w:rPr>
            </w:pPr>
            <w:r>
              <w:rPr>
                <w:rFonts w:eastAsia="宋体"/>
                <w:color w:val="000000"/>
                <w:kern w:val="0"/>
                <w:sz w:val="16"/>
                <w:szCs w:val="16"/>
                <w:lang w:bidi="ar"/>
              </w:rPr>
              <w:t>843.63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9F19A35">
            <w:pPr>
              <w:adjustRightInd w:val="0"/>
              <w:snapToGrid w:val="0"/>
              <w:jc w:val="right"/>
              <w:textAlignment w:val="center"/>
              <w:rPr>
                <w:rFonts w:eastAsia="宋体"/>
                <w:color w:val="000000"/>
                <w:sz w:val="16"/>
                <w:szCs w:val="16"/>
              </w:rPr>
            </w:pPr>
            <w:r>
              <w:rPr>
                <w:rFonts w:eastAsia="宋体"/>
                <w:color w:val="000000"/>
                <w:kern w:val="0"/>
                <w:sz w:val="16"/>
                <w:szCs w:val="16"/>
                <w:lang w:bidi="ar"/>
              </w:rPr>
              <w:t>136.43</w:t>
            </w:r>
          </w:p>
        </w:tc>
      </w:tr>
      <w:tr w14:paraId="5A20B98F">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73756ADD">
            <w:pPr>
              <w:adjustRightInd w:val="0"/>
              <w:snapToGrid w:val="0"/>
              <w:jc w:val="left"/>
              <w:textAlignment w:val="center"/>
              <w:rPr>
                <w:rFonts w:eastAsia="宋体"/>
                <w:color w:val="000000"/>
                <w:sz w:val="16"/>
                <w:szCs w:val="16"/>
              </w:rPr>
            </w:pPr>
            <w:r>
              <w:rPr>
                <w:rFonts w:eastAsia="宋体"/>
                <w:color w:val="000000"/>
                <w:kern w:val="0"/>
                <w:sz w:val="16"/>
                <w:szCs w:val="16"/>
                <w:lang w:bidi="ar"/>
              </w:rPr>
              <w:t>20105</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D9787ED">
            <w:pPr>
              <w:adjustRightInd w:val="0"/>
              <w:snapToGrid w:val="0"/>
              <w:jc w:val="left"/>
              <w:textAlignment w:val="center"/>
              <w:rPr>
                <w:rFonts w:eastAsia="宋体"/>
                <w:color w:val="000000"/>
                <w:sz w:val="16"/>
                <w:szCs w:val="16"/>
              </w:rPr>
            </w:pPr>
            <w:r>
              <w:rPr>
                <w:rFonts w:eastAsia="宋体"/>
                <w:color w:val="000000"/>
                <w:kern w:val="0"/>
                <w:sz w:val="16"/>
                <w:szCs w:val="16"/>
                <w:lang w:bidi="ar"/>
              </w:rPr>
              <w:t>统计信息事务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9894297">
            <w:pPr>
              <w:adjustRightInd w:val="0"/>
              <w:snapToGrid w:val="0"/>
              <w:jc w:val="right"/>
              <w:textAlignment w:val="center"/>
              <w:rPr>
                <w:rFonts w:eastAsia="宋体"/>
                <w:color w:val="000000"/>
                <w:sz w:val="16"/>
                <w:szCs w:val="16"/>
              </w:rPr>
            </w:pPr>
            <w:r>
              <w:rPr>
                <w:rFonts w:eastAsia="宋体"/>
                <w:color w:val="000000"/>
                <w:kern w:val="0"/>
                <w:sz w:val="16"/>
                <w:szCs w:val="16"/>
                <w:lang w:bidi="ar"/>
              </w:rPr>
              <w:t>5,908.43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284CAE4">
            <w:pPr>
              <w:adjustRightInd w:val="0"/>
              <w:snapToGrid w:val="0"/>
              <w:jc w:val="right"/>
              <w:textAlignment w:val="center"/>
              <w:rPr>
                <w:rFonts w:eastAsia="宋体"/>
                <w:color w:val="000000"/>
                <w:sz w:val="16"/>
                <w:szCs w:val="16"/>
              </w:rPr>
            </w:pPr>
            <w:r>
              <w:rPr>
                <w:rFonts w:eastAsia="宋体"/>
                <w:color w:val="000000"/>
                <w:kern w:val="0"/>
                <w:sz w:val="16"/>
                <w:szCs w:val="16"/>
                <w:lang w:bidi="ar"/>
              </w:rPr>
              <w:t>844.06</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B1FA567">
            <w:pPr>
              <w:adjustRightInd w:val="0"/>
              <w:snapToGrid w:val="0"/>
              <w:jc w:val="right"/>
              <w:textAlignment w:val="center"/>
              <w:rPr>
                <w:rFonts w:eastAsia="宋体"/>
                <w:color w:val="000000"/>
                <w:sz w:val="16"/>
                <w:szCs w:val="16"/>
              </w:rPr>
            </w:pPr>
            <w:r>
              <w:rPr>
                <w:rFonts w:eastAsia="宋体"/>
                <w:color w:val="000000"/>
                <w:kern w:val="0"/>
                <w:sz w:val="16"/>
                <w:szCs w:val="16"/>
                <w:lang w:bidi="ar"/>
              </w:rPr>
              <w:t>5,064.38</w:t>
            </w:r>
          </w:p>
        </w:tc>
      </w:tr>
      <w:tr w14:paraId="6975F17B">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53DC97E7">
            <w:pPr>
              <w:adjustRightInd w:val="0"/>
              <w:snapToGrid w:val="0"/>
              <w:jc w:val="left"/>
              <w:textAlignment w:val="center"/>
              <w:rPr>
                <w:rFonts w:eastAsia="宋体"/>
                <w:color w:val="000000"/>
                <w:sz w:val="16"/>
                <w:szCs w:val="16"/>
              </w:rPr>
            </w:pPr>
            <w:r>
              <w:rPr>
                <w:rFonts w:eastAsia="宋体"/>
                <w:color w:val="000000"/>
                <w:kern w:val="0"/>
                <w:sz w:val="16"/>
                <w:szCs w:val="16"/>
                <w:lang w:bidi="ar"/>
              </w:rPr>
              <w:t>2010504</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98A5769">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信息事务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C732DB1">
            <w:pPr>
              <w:adjustRightInd w:val="0"/>
              <w:snapToGrid w:val="0"/>
              <w:jc w:val="right"/>
              <w:textAlignment w:val="center"/>
              <w:rPr>
                <w:rFonts w:eastAsia="宋体"/>
                <w:color w:val="000000"/>
                <w:sz w:val="16"/>
                <w:szCs w:val="16"/>
              </w:rPr>
            </w:pPr>
            <w:r>
              <w:rPr>
                <w:rFonts w:eastAsia="宋体"/>
                <w:color w:val="000000"/>
                <w:kern w:val="0"/>
                <w:sz w:val="16"/>
                <w:szCs w:val="16"/>
                <w:lang w:bidi="ar"/>
              </w:rPr>
              <w:t>5,908.43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8F2F50B">
            <w:pPr>
              <w:adjustRightInd w:val="0"/>
              <w:snapToGrid w:val="0"/>
              <w:jc w:val="right"/>
              <w:textAlignment w:val="center"/>
              <w:rPr>
                <w:rFonts w:eastAsia="宋体"/>
                <w:color w:val="000000"/>
                <w:sz w:val="16"/>
                <w:szCs w:val="16"/>
              </w:rPr>
            </w:pPr>
            <w:r>
              <w:rPr>
                <w:rFonts w:eastAsia="宋体"/>
                <w:color w:val="000000"/>
                <w:kern w:val="0"/>
                <w:sz w:val="16"/>
                <w:szCs w:val="16"/>
                <w:lang w:bidi="ar"/>
              </w:rPr>
              <w:t>844.06</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5D3CB03">
            <w:pPr>
              <w:adjustRightInd w:val="0"/>
              <w:snapToGrid w:val="0"/>
              <w:jc w:val="right"/>
              <w:textAlignment w:val="center"/>
              <w:rPr>
                <w:rFonts w:eastAsia="宋体"/>
                <w:color w:val="000000"/>
                <w:sz w:val="16"/>
                <w:szCs w:val="16"/>
              </w:rPr>
            </w:pPr>
            <w:r>
              <w:rPr>
                <w:rFonts w:eastAsia="宋体"/>
                <w:color w:val="000000"/>
                <w:kern w:val="0"/>
                <w:sz w:val="16"/>
                <w:szCs w:val="16"/>
                <w:lang w:bidi="ar"/>
              </w:rPr>
              <w:t>5,064.38</w:t>
            </w:r>
          </w:p>
        </w:tc>
      </w:tr>
      <w:tr w14:paraId="2FC2F497">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46E058F0">
            <w:pPr>
              <w:adjustRightInd w:val="0"/>
              <w:snapToGrid w:val="0"/>
              <w:jc w:val="left"/>
              <w:textAlignment w:val="center"/>
              <w:rPr>
                <w:rFonts w:eastAsia="宋体"/>
                <w:color w:val="000000"/>
                <w:sz w:val="16"/>
                <w:szCs w:val="16"/>
              </w:rPr>
            </w:pPr>
            <w:r>
              <w:rPr>
                <w:rFonts w:eastAsia="宋体"/>
                <w:color w:val="000000"/>
                <w:kern w:val="0"/>
                <w:sz w:val="16"/>
                <w:szCs w:val="16"/>
                <w:lang w:bidi="ar"/>
              </w:rPr>
              <w:t>20131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F97044E">
            <w:pPr>
              <w:adjustRightInd w:val="0"/>
              <w:snapToGrid w:val="0"/>
              <w:jc w:val="left"/>
              <w:textAlignment w:val="center"/>
              <w:rPr>
                <w:rFonts w:eastAsia="宋体"/>
                <w:color w:val="000000"/>
                <w:sz w:val="16"/>
                <w:szCs w:val="16"/>
              </w:rPr>
            </w:pPr>
            <w:r>
              <w:rPr>
                <w:rFonts w:eastAsia="宋体"/>
                <w:color w:val="000000"/>
                <w:kern w:val="0"/>
                <w:sz w:val="16"/>
                <w:szCs w:val="16"/>
                <w:lang w:bidi="ar"/>
              </w:rPr>
              <w:t>党委办公厅（室）及相关机构事务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5F45582">
            <w:pPr>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D21CC73">
            <w:pPr>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75537D5">
            <w:pPr>
              <w:adjustRightInd w:val="0"/>
              <w:snapToGrid w:val="0"/>
              <w:jc w:val="right"/>
              <w:textAlignment w:val="center"/>
              <w:rPr>
                <w:rFonts w:eastAsia="宋体"/>
                <w:color w:val="000000"/>
                <w:sz w:val="16"/>
                <w:szCs w:val="16"/>
              </w:rPr>
            </w:pPr>
          </w:p>
        </w:tc>
      </w:tr>
      <w:tr w14:paraId="3D31E75E">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0218F597">
            <w:pPr>
              <w:adjustRightInd w:val="0"/>
              <w:snapToGrid w:val="0"/>
              <w:jc w:val="left"/>
              <w:textAlignment w:val="center"/>
              <w:rPr>
                <w:rFonts w:eastAsia="宋体"/>
                <w:color w:val="000000"/>
                <w:sz w:val="16"/>
                <w:szCs w:val="16"/>
              </w:rPr>
            </w:pPr>
            <w:r>
              <w:rPr>
                <w:rFonts w:eastAsia="宋体"/>
                <w:color w:val="000000"/>
                <w:kern w:val="0"/>
                <w:sz w:val="16"/>
                <w:szCs w:val="16"/>
                <w:lang w:bidi="ar"/>
              </w:rPr>
              <w:t>2013101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AFE9851">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行政运行</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47C72AD">
            <w:pPr>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D5880A5">
            <w:pPr>
              <w:adjustRightInd w:val="0"/>
              <w:snapToGrid w:val="0"/>
              <w:jc w:val="right"/>
              <w:textAlignment w:val="center"/>
              <w:rPr>
                <w:rFonts w:eastAsia="宋体"/>
                <w:color w:val="000000"/>
                <w:sz w:val="16"/>
                <w:szCs w:val="16"/>
              </w:rPr>
            </w:pPr>
            <w:r>
              <w:rPr>
                <w:rFonts w:eastAsia="宋体"/>
                <w:color w:val="000000"/>
                <w:kern w:val="0"/>
                <w:sz w:val="16"/>
                <w:szCs w:val="16"/>
                <w:lang w:bidi="ar"/>
              </w:rPr>
              <w:t>6.23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95DEE11">
            <w:pPr>
              <w:adjustRightInd w:val="0"/>
              <w:snapToGrid w:val="0"/>
              <w:jc w:val="right"/>
              <w:textAlignment w:val="center"/>
              <w:rPr>
                <w:rFonts w:eastAsia="宋体"/>
                <w:color w:val="000000"/>
                <w:sz w:val="16"/>
                <w:szCs w:val="16"/>
              </w:rPr>
            </w:pPr>
          </w:p>
        </w:tc>
      </w:tr>
      <w:tr w14:paraId="5D86FC67">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12AD1489">
            <w:pPr>
              <w:adjustRightInd w:val="0"/>
              <w:snapToGrid w:val="0"/>
              <w:jc w:val="left"/>
              <w:textAlignment w:val="center"/>
              <w:rPr>
                <w:rFonts w:eastAsia="宋体"/>
                <w:color w:val="000000"/>
                <w:sz w:val="16"/>
                <w:szCs w:val="16"/>
              </w:rPr>
            </w:pPr>
            <w:r>
              <w:rPr>
                <w:rFonts w:eastAsia="宋体"/>
                <w:color w:val="000000"/>
                <w:kern w:val="0"/>
                <w:sz w:val="16"/>
                <w:szCs w:val="16"/>
                <w:lang w:bidi="ar"/>
              </w:rPr>
              <w:t>20138</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CE28C40">
            <w:pPr>
              <w:adjustRightInd w:val="0"/>
              <w:snapToGrid w:val="0"/>
              <w:jc w:val="left"/>
              <w:textAlignment w:val="center"/>
              <w:rPr>
                <w:rFonts w:eastAsia="宋体"/>
                <w:color w:val="000000"/>
                <w:sz w:val="16"/>
                <w:szCs w:val="16"/>
              </w:rPr>
            </w:pPr>
            <w:r>
              <w:rPr>
                <w:rFonts w:eastAsia="宋体"/>
                <w:color w:val="000000"/>
                <w:kern w:val="0"/>
                <w:sz w:val="16"/>
                <w:szCs w:val="16"/>
                <w:lang w:bidi="ar"/>
              </w:rPr>
              <w:t>市场监督管理事务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36A06CB">
            <w:pPr>
              <w:adjustRightInd w:val="0"/>
              <w:snapToGrid w:val="0"/>
              <w:jc w:val="right"/>
              <w:textAlignment w:val="center"/>
              <w:rPr>
                <w:rFonts w:eastAsia="宋体"/>
                <w:color w:val="000000"/>
                <w:sz w:val="16"/>
                <w:szCs w:val="16"/>
              </w:rPr>
            </w:pPr>
            <w:r>
              <w:rPr>
                <w:rFonts w:eastAsia="宋体"/>
                <w:color w:val="000000"/>
                <w:kern w:val="0"/>
                <w:sz w:val="16"/>
                <w:szCs w:val="16"/>
                <w:lang w:bidi="ar"/>
              </w:rPr>
              <w:t>6.03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7A2B446">
            <w:pPr>
              <w:adjustRightInd w:val="0"/>
              <w:snapToGrid w:val="0"/>
              <w:jc w:val="right"/>
              <w:textAlignment w:val="center"/>
              <w:rPr>
                <w:rFonts w:eastAsia="宋体"/>
                <w:color w:val="000000"/>
                <w:sz w:val="16"/>
                <w:szCs w:val="16"/>
              </w:rPr>
            </w:pPr>
            <w:r>
              <w:rPr>
                <w:rFonts w:eastAsia="宋体"/>
                <w:color w:val="000000"/>
                <w:kern w:val="0"/>
                <w:sz w:val="16"/>
                <w:szCs w:val="16"/>
                <w:lang w:bidi="ar"/>
              </w:rPr>
              <w:t>6.03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947D46C">
            <w:pPr>
              <w:adjustRightInd w:val="0"/>
              <w:snapToGrid w:val="0"/>
              <w:jc w:val="right"/>
              <w:textAlignment w:val="center"/>
              <w:rPr>
                <w:rFonts w:eastAsia="宋体"/>
                <w:color w:val="000000"/>
                <w:sz w:val="16"/>
                <w:szCs w:val="16"/>
              </w:rPr>
            </w:pPr>
          </w:p>
        </w:tc>
      </w:tr>
      <w:tr w14:paraId="2D2CBCE9">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6A75FF85">
            <w:pPr>
              <w:adjustRightInd w:val="0"/>
              <w:snapToGrid w:val="0"/>
              <w:jc w:val="left"/>
              <w:textAlignment w:val="center"/>
              <w:rPr>
                <w:rFonts w:eastAsia="宋体"/>
                <w:color w:val="000000"/>
                <w:sz w:val="16"/>
                <w:szCs w:val="16"/>
              </w:rPr>
            </w:pPr>
            <w:r>
              <w:rPr>
                <w:rFonts w:eastAsia="宋体"/>
                <w:color w:val="000000"/>
                <w:kern w:val="0"/>
                <w:sz w:val="16"/>
                <w:szCs w:val="16"/>
                <w:lang w:bidi="ar"/>
              </w:rPr>
              <w:t>2013801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7D9F46E">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行政运行</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345ABDC">
            <w:pPr>
              <w:adjustRightInd w:val="0"/>
              <w:snapToGrid w:val="0"/>
              <w:jc w:val="right"/>
              <w:textAlignment w:val="center"/>
              <w:rPr>
                <w:rFonts w:eastAsia="宋体"/>
                <w:color w:val="000000"/>
                <w:sz w:val="16"/>
                <w:szCs w:val="16"/>
              </w:rPr>
            </w:pPr>
            <w:r>
              <w:rPr>
                <w:rFonts w:eastAsia="宋体"/>
                <w:color w:val="000000"/>
                <w:kern w:val="0"/>
                <w:sz w:val="16"/>
                <w:szCs w:val="16"/>
                <w:lang w:bidi="ar"/>
              </w:rPr>
              <w:t>3.13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72923B5">
            <w:pPr>
              <w:adjustRightInd w:val="0"/>
              <w:snapToGrid w:val="0"/>
              <w:jc w:val="right"/>
              <w:textAlignment w:val="center"/>
              <w:rPr>
                <w:rFonts w:eastAsia="宋体"/>
                <w:color w:val="000000"/>
                <w:sz w:val="16"/>
                <w:szCs w:val="16"/>
              </w:rPr>
            </w:pPr>
            <w:r>
              <w:rPr>
                <w:rFonts w:eastAsia="宋体"/>
                <w:color w:val="000000"/>
                <w:kern w:val="0"/>
                <w:sz w:val="16"/>
                <w:szCs w:val="16"/>
                <w:lang w:bidi="ar"/>
              </w:rPr>
              <w:t>3.13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B43624B">
            <w:pPr>
              <w:adjustRightInd w:val="0"/>
              <w:snapToGrid w:val="0"/>
              <w:jc w:val="right"/>
              <w:textAlignment w:val="center"/>
              <w:rPr>
                <w:rFonts w:eastAsia="宋体"/>
                <w:color w:val="000000"/>
                <w:sz w:val="16"/>
                <w:szCs w:val="16"/>
              </w:rPr>
            </w:pPr>
          </w:p>
        </w:tc>
      </w:tr>
      <w:tr w14:paraId="73B216ED">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0DE123D6">
            <w:pPr>
              <w:adjustRightInd w:val="0"/>
              <w:snapToGrid w:val="0"/>
              <w:jc w:val="left"/>
              <w:textAlignment w:val="center"/>
              <w:rPr>
                <w:rFonts w:eastAsia="宋体"/>
                <w:color w:val="000000"/>
                <w:sz w:val="16"/>
                <w:szCs w:val="16"/>
              </w:rPr>
            </w:pPr>
            <w:r>
              <w:rPr>
                <w:rFonts w:eastAsia="宋体"/>
                <w:color w:val="000000"/>
                <w:kern w:val="0"/>
                <w:sz w:val="16"/>
                <w:szCs w:val="16"/>
                <w:lang w:bidi="ar"/>
              </w:rPr>
              <w:t>2013802</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DA15BBD">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一般行政管理事务</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2E02DA3">
            <w:pPr>
              <w:adjustRightInd w:val="0"/>
              <w:snapToGrid w:val="0"/>
              <w:jc w:val="right"/>
              <w:textAlignment w:val="center"/>
              <w:rPr>
                <w:rFonts w:eastAsia="宋体"/>
                <w:color w:val="000000"/>
                <w:sz w:val="16"/>
                <w:szCs w:val="16"/>
              </w:rPr>
            </w:pPr>
            <w:r>
              <w:rPr>
                <w:rFonts w:eastAsia="宋体"/>
                <w:color w:val="000000"/>
                <w:kern w:val="0"/>
                <w:sz w:val="16"/>
                <w:szCs w:val="16"/>
                <w:lang w:bidi="ar"/>
              </w:rPr>
              <w:t>2.91</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B6B691C">
            <w:pPr>
              <w:adjustRightInd w:val="0"/>
              <w:snapToGrid w:val="0"/>
              <w:jc w:val="right"/>
              <w:textAlignment w:val="center"/>
              <w:rPr>
                <w:rFonts w:eastAsia="宋体"/>
                <w:color w:val="000000"/>
                <w:sz w:val="16"/>
                <w:szCs w:val="16"/>
              </w:rPr>
            </w:pPr>
            <w:r>
              <w:rPr>
                <w:rFonts w:eastAsia="宋体"/>
                <w:color w:val="000000"/>
                <w:kern w:val="0"/>
                <w:sz w:val="16"/>
                <w:szCs w:val="16"/>
                <w:lang w:bidi="ar"/>
              </w:rPr>
              <w:t>2.91</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BB09C6C">
            <w:pPr>
              <w:adjustRightInd w:val="0"/>
              <w:snapToGrid w:val="0"/>
              <w:jc w:val="right"/>
              <w:textAlignment w:val="center"/>
              <w:rPr>
                <w:rFonts w:eastAsia="宋体"/>
                <w:color w:val="000000"/>
                <w:sz w:val="16"/>
                <w:szCs w:val="16"/>
              </w:rPr>
            </w:pPr>
          </w:p>
        </w:tc>
      </w:tr>
      <w:tr w14:paraId="221254DF">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7ACD8715">
            <w:pPr>
              <w:adjustRightInd w:val="0"/>
              <w:snapToGrid w:val="0"/>
              <w:jc w:val="left"/>
              <w:textAlignment w:val="center"/>
              <w:rPr>
                <w:rFonts w:eastAsia="宋体"/>
                <w:color w:val="000000"/>
                <w:sz w:val="16"/>
                <w:szCs w:val="16"/>
              </w:rPr>
            </w:pPr>
            <w:r>
              <w:rPr>
                <w:rFonts w:eastAsia="宋体"/>
                <w:color w:val="000000"/>
                <w:kern w:val="0"/>
                <w:sz w:val="16"/>
                <w:szCs w:val="16"/>
                <w:lang w:bidi="ar"/>
              </w:rPr>
              <w:t>20199</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BACCB64">
            <w:pPr>
              <w:adjustRightInd w:val="0"/>
              <w:snapToGrid w:val="0"/>
              <w:jc w:val="left"/>
              <w:textAlignment w:val="center"/>
              <w:rPr>
                <w:rFonts w:eastAsia="宋体"/>
                <w:color w:val="000000"/>
                <w:sz w:val="16"/>
                <w:szCs w:val="16"/>
              </w:rPr>
            </w:pPr>
            <w:r>
              <w:rPr>
                <w:rFonts w:eastAsia="宋体"/>
                <w:color w:val="000000"/>
                <w:kern w:val="0"/>
                <w:sz w:val="16"/>
                <w:szCs w:val="16"/>
                <w:lang w:bidi="ar"/>
              </w:rPr>
              <w:t>其他一般公共服务支出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362C4DA">
            <w:pPr>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64056BE">
            <w:pPr>
              <w:adjustRightInd w:val="0"/>
              <w:snapToGrid w:val="0"/>
              <w:jc w:val="right"/>
              <w:textAlignment w:val="center"/>
              <w:rPr>
                <w:rFonts w:eastAsia="宋体"/>
                <w:color w:val="000000"/>
                <w:sz w:val="16"/>
                <w:szCs w:val="16"/>
              </w:rPr>
            </w:pP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EB76E77">
            <w:pPr>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r>
      <w:tr w14:paraId="4880CA6E">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1BEDF073">
            <w:pPr>
              <w:adjustRightInd w:val="0"/>
              <w:snapToGrid w:val="0"/>
              <w:jc w:val="left"/>
              <w:textAlignment w:val="center"/>
              <w:rPr>
                <w:rFonts w:eastAsia="宋体"/>
                <w:color w:val="000000"/>
                <w:sz w:val="16"/>
                <w:szCs w:val="16"/>
              </w:rPr>
            </w:pPr>
            <w:r>
              <w:rPr>
                <w:rFonts w:eastAsia="宋体"/>
                <w:color w:val="000000"/>
                <w:kern w:val="0"/>
                <w:sz w:val="16"/>
                <w:szCs w:val="16"/>
                <w:lang w:bidi="ar"/>
              </w:rPr>
              <w:t>2019999</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B693A32">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其他一般公共服务支出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0178454">
            <w:pPr>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9032058">
            <w:pPr>
              <w:adjustRightInd w:val="0"/>
              <w:snapToGrid w:val="0"/>
              <w:jc w:val="right"/>
              <w:textAlignment w:val="center"/>
              <w:rPr>
                <w:rFonts w:eastAsia="宋体"/>
                <w:color w:val="000000"/>
                <w:sz w:val="16"/>
                <w:szCs w:val="16"/>
              </w:rPr>
            </w:pP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117A057">
            <w:pPr>
              <w:adjustRightInd w:val="0"/>
              <w:snapToGrid w:val="0"/>
              <w:jc w:val="right"/>
              <w:textAlignment w:val="center"/>
              <w:rPr>
                <w:rFonts w:eastAsia="宋体"/>
                <w:color w:val="000000"/>
                <w:sz w:val="16"/>
                <w:szCs w:val="16"/>
              </w:rPr>
            </w:pPr>
            <w:r>
              <w:rPr>
                <w:rFonts w:eastAsia="宋体"/>
                <w:color w:val="000000"/>
                <w:kern w:val="0"/>
                <w:sz w:val="16"/>
                <w:szCs w:val="16"/>
                <w:lang w:bidi="ar"/>
              </w:rPr>
              <w:t>53.76</w:t>
            </w:r>
          </w:p>
        </w:tc>
      </w:tr>
      <w:tr w14:paraId="7587C43A">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3EC0F76D">
            <w:pPr>
              <w:adjustRightInd w:val="0"/>
              <w:snapToGrid w:val="0"/>
              <w:jc w:val="left"/>
              <w:textAlignment w:val="center"/>
              <w:rPr>
                <w:rFonts w:eastAsia="宋体"/>
                <w:color w:val="000000"/>
                <w:sz w:val="16"/>
                <w:szCs w:val="16"/>
              </w:rPr>
            </w:pPr>
            <w:r>
              <w:rPr>
                <w:rFonts w:eastAsia="宋体"/>
                <w:color w:val="000000"/>
                <w:kern w:val="0"/>
                <w:sz w:val="16"/>
                <w:szCs w:val="16"/>
                <w:lang w:bidi="ar"/>
              </w:rPr>
              <w:t>208</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349A618">
            <w:pPr>
              <w:adjustRightInd w:val="0"/>
              <w:snapToGrid w:val="0"/>
              <w:jc w:val="left"/>
              <w:textAlignment w:val="center"/>
              <w:rPr>
                <w:rFonts w:eastAsia="宋体"/>
                <w:color w:val="000000"/>
                <w:sz w:val="16"/>
                <w:szCs w:val="16"/>
              </w:rPr>
            </w:pPr>
            <w:r>
              <w:rPr>
                <w:rFonts w:eastAsia="宋体"/>
                <w:color w:val="000000"/>
                <w:kern w:val="0"/>
                <w:sz w:val="16"/>
                <w:szCs w:val="16"/>
                <w:lang w:bidi="ar"/>
              </w:rPr>
              <w:t>社会保障和就业支出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43FDEB7">
            <w:pPr>
              <w:adjustRightInd w:val="0"/>
              <w:snapToGrid w:val="0"/>
              <w:jc w:val="right"/>
              <w:textAlignment w:val="center"/>
              <w:rPr>
                <w:rFonts w:eastAsia="宋体"/>
                <w:color w:val="000000"/>
                <w:sz w:val="16"/>
                <w:szCs w:val="16"/>
              </w:rPr>
            </w:pPr>
            <w:r>
              <w:rPr>
                <w:rFonts w:eastAsia="宋体"/>
                <w:color w:val="000000"/>
                <w:kern w:val="0"/>
                <w:sz w:val="16"/>
                <w:szCs w:val="16"/>
                <w:lang w:bidi="ar"/>
              </w:rPr>
              <w:t>105.26</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8871B69">
            <w:pPr>
              <w:adjustRightInd w:val="0"/>
              <w:snapToGrid w:val="0"/>
              <w:jc w:val="right"/>
              <w:textAlignment w:val="center"/>
              <w:rPr>
                <w:rFonts w:eastAsia="宋体"/>
                <w:color w:val="000000"/>
                <w:sz w:val="16"/>
                <w:szCs w:val="16"/>
              </w:rPr>
            </w:pPr>
            <w:r>
              <w:rPr>
                <w:rFonts w:eastAsia="宋体"/>
                <w:color w:val="000000"/>
                <w:kern w:val="0"/>
                <w:sz w:val="16"/>
                <w:szCs w:val="16"/>
                <w:lang w:bidi="ar"/>
              </w:rPr>
              <w:t>105.26</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808358D">
            <w:pPr>
              <w:adjustRightInd w:val="0"/>
              <w:snapToGrid w:val="0"/>
              <w:jc w:val="right"/>
              <w:textAlignment w:val="center"/>
              <w:rPr>
                <w:rFonts w:eastAsia="宋体"/>
                <w:color w:val="000000"/>
                <w:sz w:val="16"/>
                <w:szCs w:val="16"/>
              </w:rPr>
            </w:pPr>
          </w:p>
        </w:tc>
      </w:tr>
      <w:tr w14:paraId="3EAF77A9">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05319BCC">
            <w:pPr>
              <w:adjustRightInd w:val="0"/>
              <w:snapToGrid w:val="0"/>
              <w:jc w:val="left"/>
              <w:textAlignment w:val="center"/>
              <w:rPr>
                <w:rFonts w:eastAsia="宋体"/>
                <w:color w:val="000000"/>
                <w:sz w:val="16"/>
                <w:szCs w:val="16"/>
              </w:rPr>
            </w:pPr>
            <w:r>
              <w:rPr>
                <w:rFonts w:eastAsia="宋体"/>
                <w:color w:val="000000"/>
                <w:kern w:val="0"/>
                <w:sz w:val="16"/>
                <w:szCs w:val="16"/>
                <w:lang w:bidi="ar"/>
              </w:rPr>
              <w:t>20805</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13F56D2">
            <w:pPr>
              <w:adjustRightInd w:val="0"/>
              <w:snapToGrid w:val="0"/>
              <w:jc w:val="left"/>
              <w:textAlignment w:val="center"/>
              <w:rPr>
                <w:rFonts w:eastAsia="宋体"/>
                <w:color w:val="000000"/>
                <w:sz w:val="16"/>
                <w:szCs w:val="16"/>
              </w:rPr>
            </w:pPr>
            <w:r>
              <w:rPr>
                <w:rFonts w:eastAsia="宋体"/>
                <w:color w:val="000000"/>
                <w:kern w:val="0"/>
                <w:sz w:val="16"/>
                <w:szCs w:val="16"/>
                <w:lang w:bidi="ar"/>
              </w:rPr>
              <w:t>行政事业单位离退休</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097C401">
            <w:pPr>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D033F64">
            <w:pPr>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854AD93">
            <w:pPr>
              <w:adjustRightInd w:val="0"/>
              <w:snapToGrid w:val="0"/>
              <w:jc w:val="right"/>
              <w:textAlignment w:val="center"/>
              <w:rPr>
                <w:rFonts w:eastAsia="宋体"/>
                <w:color w:val="000000"/>
                <w:sz w:val="16"/>
                <w:szCs w:val="16"/>
              </w:rPr>
            </w:pPr>
          </w:p>
        </w:tc>
      </w:tr>
      <w:tr w14:paraId="048FC11B">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7C37B542">
            <w:pPr>
              <w:adjustRightInd w:val="0"/>
              <w:snapToGrid w:val="0"/>
              <w:jc w:val="left"/>
              <w:textAlignment w:val="center"/>
              <w:rPr>
                <w:rFonts w:eastAsia="宋体"/>
                <w:color w:val="000000"/>
                <w:sz w:val="16"/>
                <w:szCs w:val="16"/>
              </w:rPr>
            </w:pPr>
            <w:r>
              <w:rPr>
                <w:rFonts w:eastAsia="宋体"/>
                <w:color w:val="000000"/>
                <w:kern w:val="0"/>
                <w:sz w:val="16"/>
                <w:szCs w:val="16"/>
                <w:lang w:bidi="ar"/>
              </w:rPr>
              <w:t>2080505</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C5D4C18">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机关事业单位基本养老保险缴费支出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B728EBA">
            <w:pPr>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137757C">
            <w:pPr>
              <w:adjustRightInd w:val="0"/>
              <w:snapToGrid w:val="0"/>
              <w:jc w:val="right"/>
              <w:textAlignment w:val="center"/>
              <w:rPr>
                <w:rFonts w:eastAsia="宋体"/>
                <w:color w:val="000000"/>
                <w:sz w:val="16"/>
                <w:szCs w:val="16"/>
              </w:rPr>
            </w:pPr>
            <w:r>
              <w:rPr>
                <w:rFonts w:eastAsia="宋体"/>
                <w:color w:val="000000"/>
                <w:kern w:val="0"/>
                <w:sz w:val="16"/>
                <w:szCs w:val="16"/>
                <w:lang w:bidi="ar"/>
              </w:rPr>
              <w:t>88.33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E594148">
            <w:pPr>
              <w:adjustRightInd w:val="0"/>
              <w:snapToGrid w:val="0"/>
              <w:jc w:val="right"/>
              <w:textAlignment w:val="center"/>
              <w:rPr>
                <w:rFonts w:eastAsia="宋体"/>
                <w:color w:val="000000"/>
                <w:sz w:val="16"/>
                <w:szCs w:val="16"/>
              </w:rPr>
            </w:pPr>
          </w:p>
        </w:tc>
      </w:tr>
      <w:tr w14:paraId="79D34BEC">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7A4D48B2">
            <w:pPr>
              <w:adjustRightInd w:val="0"/>
              <w:snapToGrid w:val="0"/>
              <w:jc w:val="left"/>
              <w:textAlignment w:val="center"/>
              <w:rPr>
                <w:rFonts w:eastAsia="宋体"/>
                <w:color w:val="000000"/>
                <w:sz w:val="16"/>
                <w:szCs w:val="16"/>
              </w:rPr>
            </w:pPr>
            <w:r>
              <w:rPr>
                <w:rFonts w:eastAsia="宋体"/>
                <w:color w:val="000000"/>
                <w:kern w:val="0"/>
                <w:sz w:val="16"/>
                <w:szCs w:val="16"/>
                <w:lang w:bidi="ar"/>
              </w:rPr>
              <w:t>20808</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77FA294">
            <w:pPr>
              <w:adjustRightInd w:val="0"/>
              <w:snapToGrid w:val="0"/>
              <w:jc w:val="left"/>
              <w:textAlignment w:val="center"/>
              <w:rPr>
                <w:rFonts w:eastAsia="宋体"/>
                <w:color w:val="000000"/>
                <w:sz w:val="16"/>
                <w:szCs w:val="16"/>
              </w:rPr>
            </w:pPr>
            <w:r>
              <w:rPr>
                <w:rFonts w:eastAsia="宋体"/>
                <w:color w:val="000000"/>
                <w:kern w:val="0"/>
                <w:sz w:val="16"/>
                <w:szCs w:val="16"/>
                <w:lang w:bidi="ar"/>
              </w:rPr>
              <w:t>抚恤</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F869B0D">
            <w:pPr>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E1CCA03">
            <w:pPr>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93735AD">
            <w:pPr>
              <w:adjustRightInd w:val="0"/>
              <w:snapToGrid w:val="0"/>
              <w:jc w:val="right"/>
              <w:textAlignment w:val="center"/>
              <w:rPr>
                <w:rFonts w:eastAsia="宋体"/>
                <w:color w:val="000000"/>
                <w:sz w:val="16"/>
                <w:szCs w:val="16"/>
              </w:rPr>
            </w:pPr>
          </w:p>
        </w:tc>
      </w:tr>
      <w:tr w14:paraId="756103C1">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26E08AC5">
            <w:pPr>
              <w:adjustRightInd w:val="0"/>
              <w:snapToGrid w:val="0"/>
              <w:jc w:val="left"/>
              <w:textAlignment w:val="center"/>
              <w:rPr>
                <w:rFonts w:eastAsia="宋体"/>
                <w:color w:val="000000"/>
                <w:sz w:val="16"/>
                <w:szCs w:val="16"/>
              </w:rPr>
            </w:pPr>
            <w:r>
              <w:rPr>
                <w:rFonts w:eastAsia="宋体"/>
                <w:color w:val="000000"/>
                <w:kern w:val="0"/>
                <w:sz w:val="16"/>
                <w:szCs w:val="16"/>
                <w:lang w:bidi="ar"/>
              </w:rPr>
              <w:t>2080899</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10BA190">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其他优抚支出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6B53FF9">
            <w:pPr>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C65EE9B">
            <w:pPr>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FBC7FEA">
            <w:pPr>
              <w:adjustRightInd w:val="0"/>
              <w:snapToGrid w:val="0"/>
              <w:jc w:val="right"/>
              <w:textAlignment w:val="center"/>
              <w:rPr>
                <w:rFonts w:eastAsia="宋体"/>
                <w:color w:val="000000"/>
                <w:sz w:val="16"/>
                <w:szCs w:val="16"/>
              </w:rPr>
            </w:pPr>
          </w:p>
        </w:tc>
      </w:tr>
      <w:tr w14:paraId="23851C72">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44776050">
            <w:pPr>
              <w:adjustRightInd w:val="0"/>
              <w:snapToGrid w:val="0"/>
              <w:jc w:val="left"/>
              <w:textAlignment w:val="center"/>
              <w:rPr>
                <w:rFonts w:eastAsia="宋体"/>
                <w:color w:val="000000"/>
                <w:sz w:val="16"/>
                <w:szCs w:val="16"/>
              </w:rPr>
            </w:pPr>
            <w:r>
              <w:rPr>
                <w:rFonts w:eastAsia="宋体"/>
                <w:color w:val="000000"/>
                <w:kern w:val="0"/>
                <w:sz w:val="16"/>
                <w:szCs w:val="16"/>
                <w:lang w:bidi="ar"/>
              </w:rPr>
              <w:t>210</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AAF9CD0">
            <w:pPr>
              <w:adjustRightInd w:val="0"/>
              <w:snapToGrid w:val="0"/>
              <w:jc w:val="left"/>
              <w:textAlignment w:val="center"/>
              <w:rPr>
                <w:rFonts w:eastAsia="宋体"/>
                <w:color w:val="000000"/>
                <w:sz w:val="16"/>
                <w:szCs w:val="16"/>
              </w:rPr>
            </w:pPr>
            <w:r>
              <w:rPr>
                <w:rFonts w:eastAsia="宋体"/>
                <w:color w:val="000000"/>
                <w:kern w:val="0"/>
                <w:sz w:val="16"/>
                <w:szCs w:val="16"/>
                <w:lang w:bidi="ar"/>
              </w:rPr>
              <w:t>卫生健康支出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6B09A7D">
            <w:pPr>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B2A7295">
            <w:pPr>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35BD615">
            <w:pPr>
              <w:adjustRightInd w:val="0"/>
              <w:snapToGrid w:val="0"/>
              <w:jc w:val="right"/>
              <w:textAlignment w:val="center"/>
              <w:rPr>
                <w:rFonts w:eastAsia="宋体"/>
                <w:color w:val="000000"/>
                <w:sz w:val="16"/>
                <w:szCs w:val="16"/>
              </w:rPr>
            </w:pPr>
          </w:p>
        </w:tc>
      </w:tr>
      <w:tr w14:paraId="0E486C86">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3D66E610">
            <w:pPr>
              <w:adjustRightInd w:val="0"/>
              <w:snapToGrid w:val="0"/>
              <w:jc w:val="left"/>
              <w:textAlignment w:val="center"/>
              <w:rPr>
                <w:rFonts w:eastAsia="宋体"/>
                <w:color w:val="000000"/>
                <w:sz w:val="16"/>
                <w:szCs w:val="16"/>
              </w:rPr>
            </w:pPr>
            <w:r>
              <w:rPr>
                <w:rFonts w:eastAsia="宋体"/>
                <w:color w:val="000000"/>
                <w:kern w:val="0"/>
                <w:sz w:val="16"/>
                <w:szCs w:val="16"/>
                <w:lang w:bidi="ar"/>
              </w:rPr>
              <w:t>21011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DF53C77">
            <w:pPr>
              <w:adjustRightInd w:val="0"/>
              <w:snapToGrid w:val="0"/>
              <w:jc w:val="left"/>
              <w:textAlignment w:val="center"/>
              <w:rPr>
                <w:rFonts w:eastAsia="宋体"/>
                <w:color w:val="000000"/>
                <w:sz w:val="16"/>
                <w:szCs w:val="16"/>
              </w:rPr>
            </w:pPr>
            <w:r>
              <w:rPr>
                <w:rFonts w:eastAsia="宋体"/>
                <w:color w:val="000000"/>
                <w:kern w:val="0"/>
                <w:sz w:val="16"/>
                <w:szCs w:val="16"/>
                <w:lang w:bidi="ar"/>
              </w:rPr>
              <w:t>行政事业单位医疗</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8E500FA">
            <w:pPr>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6438D32">
            <w:pPr>
              <w:adjustRightInd w:val="0"/>
              <w:snapToGrid w:val="0"/>
              <w:jc w:val="right"/>
              <w:textAlignment w:val="center"/>
              <w:rPr>
                <w:rFonts w:eastAsia="宋体"/>
                <w:color w:val="000000"/>
                <w:sz w:val="16"/>
                <w:szCs w:val="16"/>
              </w:rPr>
            </w:pPr>
            <w:r>
              <w:rPr>
                <w:rFonts w:eastAsia="宋体"/>
                <w:color w:val="000000"/>
                <w:kern w:val="0"/>
                <w:sz w:val="16"/>
                <w:szCs w:val="16"/>
                <w:lang w:bidi="ar"/>
              </w:rPr>
              <w:t>75.43</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D7E643D">
            <w:pPr>
              <w:adjustRightInd w:val="0"/>
              <w:snapToGrid w:val="0"/>
              <w:jc w:val="right"/>
              <w:textAlignment w:val="center"/>
              <w:rPr>
                <w:rFonts w:eastAsia="宋体"/>
                <w:color w:val="000000"/>
                <w:sz w:val="16"/>
                <w:szCs w:val="16"/>
              </w:rPr>
            </w:pPr>
          </w:p>
        </w:tc>
      </w:tr>
      <w:tr w14:paraId="5992FA0A">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5F013BC9">
            <w:pPr>
              <w:adjustRightInd w:val="0"/>
              <w:snapToGrid w:val="0"/>
              <w:jc w:val="left"/>
              <w:textAlignment w:val="center"/>
              <w:rPr>
                <w:rFonts w:eastAsia="宋体"/>
                <w:color w:val="000000"/>
                <w:sz w:val="16"/>
                <w:szCs w:val="16"/>
              </w:rPr>
            </w:pPr>
            <w:r>
              <w:rPr>
                <w:rFonts w:eastAsia="宋体"/>
                <w:color w:val="000000"/>
                <w:kern w:val="0"/>
                <w:sz w:val="16"/>
                <w:szCs w:val="16"/>
                <w:lang w:bidi="ar"/>
              </w:rPr>
              <w:t>2101101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1FDEB3C">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行政单位医疗</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074399E">
            <w:pPr>
              <w:adjustRightInd w:val="0"/>
              <w:snapToGrid w:val="0"/>
              <w:jc w:val="right"/>
              <w:textAlignment w:val="center"/>
              <w:rPr>
                <w:rFonts w:eastAsia="宋体"/>
                <w:color w:val="000000"/>
                <w:sz w:val="16"/>
                <w:szCs w:val="16"/>
              </w:rPr>
            </w:pPr>
            <w:r>
              <w:rPr>
                <w:rFonts w:eastAsia="宋体"/>
                <w:color w:val="000000"/>
                <w:kern w:val="0"/>
                <w:sz w:val="16"/>
                <w:szCs w:val="16"/>
                <w:lang w:bidi="ar"/>
              </w:rPr>
              <w:t>66.94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56679C5">
            <w:pPr>
              <w:adjustRightInd w:val="0"/>
              <w:snapToGrid w:val="0"/>
              <w:jc w:val="right"/>
              <w:textAlignment w:val="center"/>
              <w:rPr>
                <w:rFonts w:eastAsia="宋体"/>
                <w:color w:val="000000"/>
                <w:sz w:val="16"/>
                <w:szCs w:val="16"/>
              </w:rPr>
            </w:pPr>
            <w:r>
              <w:rPr>
                <w:rFonts w:eastAsia="宋体"/>
                <w:color w:val="000000"/>
                <w:kern w:val="0"/>
                <w:sz w:val="16"/>
                <w:szCs w:val="16"/>
                <w:lang w:bidi="ar"/>
              </w:rPr>
              <w:t>66.94</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F5CDE07">
            <w:pPr>
              <w:adjustRightInd w:val="0"/>
              <w:snapToGrid w:val="0"/>
              <w:jc w:val="right"/>
              <w:textAlignment w:val="center"/>
              <w:rPr>
                <w:rFonts w:eastAsia="宋体"/>
                <w:color w:val="000000"/>
                <w:sz w:val="16"/>
                <w:szCs w:val="16"/>
              </w:rPr>
            </w:pPr>
          </w:p>
        </w:tc>
      </w:tr>
      <w:tr w14:paraId="374EAFF5">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474A4261">
            <w:pPr>
              <w:adjustRightInd w:val="0"/>
              <w:snapToGrid w:val="0"/>
              <w:jc w:val="left"/>
              <w:textAlignment w:val="center"/>
              <w:rPr>
                <w:rFonts w:eastAsia="宋体"/>
                <w:color w:val="000000"/>
                <w:sz w:val="16"/>
                <w:szCs w:val="16"/>
              </w:rPr>
            </w:pPr>
            <w:r>
              <w:rPr>
                <w:rFonts w:eastAsia="宋体"/>
                <w:color w:val="000000"/>
                <w:kern w:val="0"/>
                <w:sz w:val="16"/>
                <w:szCs w:val="16"/>
                <w:lang w:bidi="ar"/>
              </w:rPr>
              <w:t>2101103</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0C2C332">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公务员医疗补助</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248ED91">
            <w:pPr>
              <w:adjustRightInd w:val="0"/>
              <w:snapToGrid w:val="0"/>
              <w:jc w:val="right"/>
              <w:textAlignment w:val="center"/>
              <w:rPr>
                <w:rFonts w:eastAsia="宋体"/>
                <w:color w:val="000000"/>
                <w:sz w:val="16"/>
                <w:szCs w:val="16"/>
              </w:rPr>
            </w:pPr>
            <w:r>
              <w:rPr>
                <w:rFonts w:eastAsia="宋体"/>
                <w:color w:val="000000"/>
                <w:kern w:val="0"/>
                <w:sz w:val="16"/>
                <w:szCs w:val="16"/>
                <w:lang w:bidi="ar"/>
              </w:rPr>
              <w:t>8.49</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27C55CF">
            <w:pPr>
              <w:adjustRightInd w:val="0"/>
              <w:snapToGrid w:val="0"/>
              <w:jc w:val="right"/>
              <w:textAlignment w:val="center"/>
              <w:rPr>
                <w:rFonts w:eastAsia="宋体"/>
                <w:color w:val="000000"/>
                <w:sz w:val="16"/>
                <w:szCs w:val="16"/>
              </w:rPr>
            </w:pPr>
            <w:r>
              <w:rPr>
                <w:rFonts w:eastAsia="宋体"/>
                <w:color w:val="000000"/>
                <w:kern w:val="0"/>
                <w:sz w:val="16"/>
                <w:szCs w:val="16"/>
                <w:lang w:bidi="ar"/>
              </w:rPr>
              <w:t>8.49</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EA46F64">
            <w:pPr>
              <w:adjustRightInd w:val="0"/>
              <w:snapToGrid w:val="0"/>
              <w:jc w:val="right"/>
              <w:textAlignment w:val="center"/>
              <w:rPr>
                <w:rFonts w:eastAsia="宋体"/>
                <w:color w:val="000000"/>
                <w:sz w:val="16"/>
                <w:szCs w:val="16"/>
              </w:rPr>
            </w:pPr>
          </w:p>
        </w:tc>
      </w:tr>
      <w:tr w14:paraId="7329154D">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1E3AF912">
            <w:pPr>
              <w:adjustRightInd w:val="0"/>
              <w:snapToGrid w:val="0"/>
              <w:jc w:val="left"/>
              <w:textAlignment w:val="center"/>
              <w:rPr>
                <w:rFonts w:eastAsia="宋体"/>
                <w:color w:val="000000"/>
                <w:sz w:val="16"/>
                <w:szCs w:val="16"/>
              </w:rPr>
            </w:pPr>
            <w:r>
              <w:rPr>
                <w:rFonts w:eastAsia="宋体"/>
                <w:color w:val="000000"/>
                <w:kern w:val="0"/>
                <w:sz w:val="16"/>
                <w:szCs w:val="16"/>
                <w:lang w:bidi="ar"/>
              </w:rPr>
              <w:t>212</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72AE597">
            <w:pPr>
              <w:adjustRightInd w:val="0"/>
              <w:snapToGrid w:val="0"/>
              <w:jc w:val="left"/>
              <w:textAlignment w:val="center"/>
              <w:rPr>
                <w:rFonts w:eastAsia="宋体"/>
                <w:color w:val="000000"/>
                <w:sz w:val="16"/>
                <w:szCs w:val="16"/>
              </w:rPr>
            </w:pPr>
            <w:r>
              <w:rPr>
                <w:rFonts w:eastAsia="宋体"/>
                <w:color w:val="000000"/>
                <w:kern w:val="0"/>
                <w:sz w:val="16"/>
                <w:szCs w:val="16"/>
                <w:lang w:bidi="ar"/>
              </w:rPr>
              <w:t>城乡社区支出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8A920D0">
            <w:pPr>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D8F5518">
            <w:pPr>
              <w:adjustRightInd w:val="0"/>
              <w:snapToGrid w:val="0"/>
              <w:jc w:val="right"/>
              <w:textAlignment w:val="center"/>
              <w:rPr>
                <w:rFonts w:eastAsia="宋体"/>
                <w:color w:val="000000"/>
                <w:sz w:val="16"/>
                <w:szCs w:val="16"/>
              </w:rPr>
            </w:pP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32E4942">
            <w:pPr>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r>
      <w:tr w14:paraId="5FC850DE">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34B60AF5">
            <w:pPr>
              <w:adjustRightInd w:val="0"/>
              <w:snapToGrid w:val="0"/>
              <w:jc w:val="left"/>
              <w:textAlignment w:val="center"/>
              <w:rPr>
                <w:rFonts w:eastAsia="宋体"/>
                <w:color w:val="000000"/>
                <w:sz w:val="16"/>
                <w:szCs w:val="16"/>
              </w:rPr>
            </w:pPr>
            <w:r>
              <w:rPr>
                <w:rFonts w:eastAsia="宋体"/>
                <w:color w:val="000000"/>
                <w:kern w:val="0"/>
                <w:sz w:val="16"/>
                <w:szCs w:val="16"/>
                <w:lang w:bidi="ar"/>
              </w:rPr>
              <w:t>21203</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D2F3D30">
            <w:pPr>
              <w:adjustRightInd w:val="0"/>
              <w:snapToGrid w:val="0"/>
              <w:jc w:val="left"/>
              <w:textAlignment w:val="center"/>
              <w:rPr>
                <w:rFonts w:eastAsia="宋体"/>
                <w:color w:val="000000"/>
                <w:sz w:val="16"/>
                <w:szCs w:val="16"/>
              </w:rPr>
            </w:pPr>
            <w:r>
              <w:rPr>
                <w:rFonts w:eastAsia="宋体"/>
                <w:color w:val="000000"/>
                <w:kern w:val="0"/>
                <w:sz w:val="16"/>
                <w:szCs w:val="16"/>
                <w:lang w:bidi="ar"/>
              </w:rPr>
              <w:t>城乡社区公共设施</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5FE291A">
            <w:pPr>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3EA0FAB">
            <w:pPr>
              <w:adjustRightInd w:val="0"/>
              <w:snapToGrid w:val="0"/>
              <w:jc w:val="right"/>
              <w:textAlignment w:val="center"/>
              <w:rPr>
                <w:rFonts w:eastAsia="宋体"/>
                <w:color w:val="000000"/>
                <w:sz w:val="16"/>
                <w:szCs w:val="16"/>
              </w:rPr>
            </w:pP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2C26066">
            <w:pPr>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r>
      <w:tr w14:paraId="7817C820">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48AC0B72">
            <w:pPr>
              <w:adjustRightInd w:val="0"/>
              <w:snapToGrid w:val="0"/>
              <w:jc w:val="left"/>
              <w:textAlignment w:val="center"/>
              <w:rPr>
                <w:rFonts w:eastAsia="宋体"/>
                <w:color w:val="000000"/>
                <w:sz w:val="16"/>
                <w:szCs w:val="16"/>
              </w:rPr>
            </w:pPr>
            <w:r>
              <w:rPr>
                <w:rFonts w:eastAsia="宋体"/>
                <w:color w:val="000000"/>
                <w:kern w:val="0"/>
                <w:sz w:val="16"/>
                <w:szCs w:val="16"/>
                <w:lang w:bidi="ar"/>
              </w:rPr>
              <w:t>2120399</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B6BB807">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其他城乡社区公共设施支出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562D2D0">
            <w:pPr>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655E35F">
            <w:pPr>
              <w:adjustRightInd w:val="0"/>
              <w:snapToGrid w:val="0"/>
              <w:jc w:val="right"/>
              <w:textAlignment w:val="center"/>
              <w:rPr>
                <w:rFonts w:eastAsia="宋体"/>
                <w:color w:val="000000"/>
                <w:sz w:val="16"/>
                <w:szCs w:val="16"/>
              </w:rPr>
            </w:pP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246DAE8">
            <w:pPr>
              <w:adjustRightInd w:val="0"/>
              <w:snapToGrid w:val="0"/>
              <w:jc w:val="right"/>
              <w:textAlignment w:val="center"/>
              <w:rPr>
                <w:rFonts w:eastAsia="宋体"/>
                <w:color w:val="000000"/>
                <w:sz w:val="16"/>
                <w:szCs w:val="16"/>
              </w:rPr>
            </w:pPr>
            <w:r>
              <w:rPr>
                <w:rFonts w:eastAsia="宋体"/>
                <w:color w:val="000000"/>
                <w:kern w:val="0"/>
                <w:sz w:val="16"/>
                <w:szCs w:val="16"/>
                <w:lang w:bidi="ar"/>
              </w:rPr>
              <w:t>16,234.84</w:t>
            </w:r>
          </w:p>
        </w:tc>
      </w:tr>
      <w:tr w14:paraId="68375D6E">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711082E0">
            <w:pPr>
              <w:adjustRightInd w:val="0"/>
              <w:snapToGrid w:val="0"/>
              <w:jc w:val="left"/>
              <w:textAlignment w:val="center"/>
              <w:rPr>
                <w:rFonts w:eastAsia="宋体"/>
                <w:color w:val="000000"/>
                <w:sz w:val="16"/>
                <w:szCs w:val="16"/>
              </w:rPr>
            </w:pPr>
            <w:r>
              <w:rPr>
                <w:rFonts w:eastAsia="宋体"/>
                <w:color w:val="000000"/>
                <w:kern w:val="0"/>
                <w:sz w:val="16"/>
                <w:szCs w:val="16"/>
                <w:lang w:bidi="ar"/>
              </w:rPr>
              <w:t>213</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F5484F0">
            <w:pPr>
              <w:adjustRightInd w:val="0"/>
              <w:snapToGrid w:val="0"/>
              <w:jc w:val="left"/>
              <w:textAlignment w:val="center"/>
              <w:rPr>
                <w:rFonts w:eastAsia="宋体"/>
                <w:color w:val="000000"/>
                <w:sz w:val="16"/>
                <w:szCs w:val="16"/>
              </w:rPr>
            </w:pPr>
            <w:r>
              <w:rPr>
                <w:rFonts w:eastAsia="宋体"/>
                <w:color w:val="000000"/>
                <w:kern w:val="0"/>
                <w:sz w:val="16"/>
                <w:szCs w:val="16"/>
                <w:lang w:bidi="ar"/>
              </w:rPr>
              <w:t>农林水支出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85D27D3">
            <w:pPr>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B4D9255">
            <w:pPr>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559B992">
            <w:pPr>
              <w:adjustRightInd w:val="0"/>
              <w:snapToGrid w:val="0"/>
              <w:jc w:val="right"/>
              <w:textAlignment w:val="center"/>
              <w:rPr>
                <w:rFonts w:eastAsia="宋体"/>
                <w:color w:val="000000"/>
                <w:sz w:val="16"/>
                <w:szCs w:val="16"/>
              </w:rPr>
            </w:pPr>
          </w:p>
        </w:tc>
      </w:tr>
      <w:tr w14:paraId="056EC90F">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5CBE91CF">
            <w:pPr>
              <w:adjustRightInd w:val="0"/>
              <w:snapToGrid w:val="0"/>
              <w:jc w:val="left"/>
              <w:textAlignment w:val="center"/>
              <w:rPr>
                <w:rFonts w:eastAsia="宋体"/>
                <w:color w:val="000000"/>
                <w:sz w:val="16"/>
                <w:szCs w:val="16"/>
              </w:rPr>
            </w:pPr>
            <w:r>
              <w:rPr>
                <w:rFonts w:eastAsia="宋体"/>
                <w:color w:val="000000"/>
                <w:kern w:val="0"/>
                <w:sz w:val="16"/>
                <w:szCs w:val="16"/>
                <w:lang w:bidi="ar"/>
              </w:rPr>
              <w:t>21306</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54945F7">
            <w:pPr>
              <w:adjustRightInd w:val="0"/>
              <w:snapToGrid w:val="0"/>
              <w:jc w:val="left"/>
              <w:textAlignment w:val="center"/>
              <w:rPr>
                <w:rFonts w:eastAsia="宋体"/>
                <w:color w:val="000000"/>
                <w:sz w:val="16"/>
                <w:szCs w:val="16"/>
              </w:rPr>
            </w:pPr>
            <w:r>
              <w:rPr>
                <w:rFonts w:eastAsia="宋体"/>
                <w:color w:val="000000"/>
                <w:kern w:val="0"/>
                <w:sz w:val="16"/>
                <w:szCs w:val="16"/>
                <w:lang w:bidi="ar"/>
              </w:rPr>
              <w:t>农业综合开发</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063528B">
            <w:pPr>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FBD9A58">
            <w:pPr>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3F8B5B3">
            <w:pPr>
              <w:adjustRightInd w:val="0"/>
              <w:snapToGrid w:val="0"/>
              <w:jc w:val="right"/>
              <w:textAlignment w:val="center"/>
              <w:rPr>
                <w:rFonts w:eastAsia="宋体"/>
                <w:color w:val="000000"/>
                <w:sz w:val="16"/>
                <w:szCs w:val="16"/>
              </w:rPr>
            </w:pPr>
          </w:p>
        </w:tc>
      </w:tr>
      <w:tr w14:paraId="53770018">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4DBA01F7">
            <w:pPr>
              <w:adjustRightInd w:val="0"/>
              <w:snapToGrid w:val="0"/>
              <w:jc w:val="left"/>
              <w:textAlignment w:val="center"/>
              <w:rPr>
                <w:rFonts w:eastAsia="宋体"/>
                <w:color w:val="000000"/>
                <w:sz w:val="16"/>
                <w:szCs w:val="16"/>
              </w:rPr>
            </w:pPr>
            <w:r>
              <w:rPr>
                <w:rFonts w:eastAsia="宋体"/>
                <w:color w:val="000000"/>
                <w:kern w:val="0"/>
                <w:sz w:val="16"/>
                <w:szCs w:val="16"/>
                <w:lang w:bidi="ar"/>
              </w:rPr>
              <w:t>2130601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71FB62E">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机构运行</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2035FE4">
            <w:pPr>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B8335DC">
            <w:pPr>
              <w:adjustRightInd w:val="0"/>
              <w:snapToGrid w:val="0"/>
              <w:jc w:val="right"/>
              <w:textAlignment w:val="center"/>
              <w:rPr>
                <w:rFonts w:eastAsia="宋体"/>
                <w:color w:val="000000"/>
                <w:sz w:val="16"/>
                <w:szCs w:val="16"/>
              </w:rPr>
            </w:pPr>
            <w:r>
              <w:rPr>
                <w:rFonts w:eastAsia="宋体"/>
                <w:color w:val="000000"/>
                <w:kern w:val="0"/>
                <w:sz w:val="16"/>
                <w:szCs w:val="16"/>
                <w:lang w:bidi="ar"/>
              </w:rPr>
              <w:t>0.54</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2B71E4B">
            <w:pPr>
              <w:adjustRightInd w:val="0"/>
              <w:snapToGrid w:val="0"/>
              <w:jc w:val="right"/>
              <w:textAlignment w:val="center"/>
              <w:rPr>
                <w:rFonts w:eastAsia="宋体"/>
                <w:color w:val="000000"/>
                <w:sz w:val="16"/>
                <w:szCs w:val="16"/>
              </w:rPr>
            </w:pPr>
          </w:p>
        </w:tc>
      </w:tr>
      <w:tr w14:paraId="53AB75DA">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54C3DD34">
            <w:pPr>
              <w:adjustRightInd w:val="0"/>
              <w:snapToGrid w:val="0"/>
              <w:jc w:val="left"/>
              <w:textAlignment w:val="center"/>
              <w:rPr>
                <w:rFonts w:eastAsia="宋体"/>
                <w:color w:val="000000"/>
                <w:sz w:val="16"/>
                <w:szCs w:val="16"/>
              </w:rPr>
            </w:pPr>
            <w:r>
              <w:rPr>
                <w:rFonts w:eastAsia="宋体"/>
                <w:color w:val="000000"/>
                <w:kern w:val="0"/>
                <w:sz w:val="16"/>
                <w:szCs w:val="16"/>
                <w:lang w:bidi="ar"/>
              </w:rPr>
              <w:t>221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DE7CF90">
            <w:pPr>
              <w:adjustRightInd w:val="0"/>
              <w:snapToGrid w:val="0"/>
              <w:jc w:val="left"/>
              <w:textAlignment w:val="center"/>
              <w:rPr>
                <w:rFonts w:eastAsia="宋体"/>
                <w:color w:val="000000"/>
                <w:sz w:val="16"/>
                <w:szCs w:val="16"/>
              </w:rPr>
            </w:pPr>
            <w:r>
              <w:rPr>
                <w:rFonts w:eastAsia="宋体"/>
                <w:color w:val="000000"/>
                <w:kern w:val="0"/>
                <w:sz w:val="16"/>
                <w:szCs w:val="16"/>
                <w:lang w:bidi="ar"/>
              </w:rPr>
              <w:t>住房保障支出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FA9481C">
            <w:pPr>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570AA72">
            <w:pPr>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6E9AE60">
            <w:pPr>
              <w:adjustRightInd w:val="0"/>
              <w:snapToGrid w:val="0"/>
              <w:jc w:val="right"/>
              <w:textAlignment w:val="center"/>
              <w:rPr>
                <w:rFonts w:eastAsia="宋体"/>
                <w:color w:val="000000"/>
                <w:sz w:val="16"/>
                <w:szCs w:val="16"/>
              </w:rPr>
            </w:pPr>
          </w:p>
        </w:tc>
      </w:tr>
      <w:tr w14:paraId="2ACF2F2F">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61EE3E15">
            <w:pPr>
              <w:adjustRightInd w:val="0"/>
              <w:snapToGrid w:val="0"/>
              <w:jc w:val="left"/>
              <w:textAlignment w:val="center"/>
              <w:rPr>
                <w:rFonts w:eastAsia="宋体"/>
                <w:color w:val="000000"/>
                <w:sz w:val="16"/>
                <w:szCs w:val="16"/>
              </w:rPr>
            </w:pPr>
            <w:r>
              <w:rPr>
                <w:rFonts w:eastAsia="宋体"/>
                <w:color w:val="000000"/>
                <w:kern w:val="0"/>
                <w:sz w:val="16"/>
                <w:szCs w:val="16"/>
                <w:lang w:bidi="ar"/>
              </w:rPr>
              <w:t>22102</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6AE90E9">
            <w:pPr>
              <w:adjustRightInd w:val="0"/>
              <w:snapToGrid w:val="0"/>
              <w:jc w:val="left"/>
              <w:textAlignment w:val="center"/>
              <w:rPr>
                <w:rFonts w:eastAsia="宋体"/>
                <w:color w:val="000000"/>
                <w:sz w:val="16"/>
                <w:szCs w:val="16"/>
              </w:rPr>
            </w:pPr>
            <w:r>
              <w:rPr>
                <w:rFonts w:eastAsia="宋体"/>
                <w:color w:val="000000"/>
                <w:kern w:val="0"/>
                <w:sz w:val="16"/>
                <w:szCs w:val="16"/>
                <w:lang w:bidi="ar"/>
              </w:rPr>
              <w:t>住房改革支出</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2A7C589F">
            <w:pPr>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1F5CF71">
            <w:pPr>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D23E4E8">
            <w:pPr>
              <w:adjustRightInd w:val="0"/>
              <w:snapToGrid w:val="0"/>
              <w:jc w:val="right"/>
              <w:textAlignment w:val="center"/>
              <w:rPr>
                <w:rFonts w:eastAsia="宋体"/>
                <w:color w:val="000000"/>
                <w:sz w:val="16"/>
                <w:szCs w:val="16"/>
              </w:rPr>
            </w:pPr>
          </w:p>
        </w:tc>
      </w:tr>
      <w:tr w14:paraId="2BC63149">
        <w:tblPrEx>
          <w:tblCellMar>
            <w:top w:w="0" w:type="dxa"/>
            <w:left w:w="0" w:type="dxa"/>
            <w:bottom w:w="0" w:type="dxa"/>
            <w:right w:w="0" w:type="dxa"/>
          </w:tblCellMar>
        </w:tblPrEx>
        <w:trPr>
          <w:gridBefore w:val="3"/>
          <w:gridAfter w:val="2"/>
          <w:wBefore w:w="942" w:type="dxa"/>
          <w:wAfter w:w="1169" w:type="dxa"/>
          <w:trHeight w:val="312" w:hRule="exact"/>
          <w:jc w:val="center"/>
        </w:trPr>
        <w:tc>
          <w:tcPr>
            <w:tcW w:w="942" w:type="dxa"/>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130DBACA">
            <w:pPr>
              <w:adjustRightInd w:val="0"/>
              <w:snapToGrid w:val="0"/>
              <w:jc w:val="left"/>
              <w:textAlignment w:val="center"/>
              <w:rPr>
                <w:rFonts w:eastAsia="宋体"/>
                <w:color w:val="000000"/>
                <w:sz w:val="16"/>
                <w:szCs w:val="16"/>
              </w:rPr>
            </w:pPr>
            <w:r>
              <w:rPr>
                <w:rFonts w:eastAsia="宋体"/>
                <w:color w:val="000000"/>
                <w:kern w:val="0"/>
                <w:sz w:val="16"/>
                <w:szCs w:val="16"/>
                <w:lang w:bidi="ar"/>
              </w:rPr>
              <w:t>2210201</w:t>
            </w:r>
          </w:p>
        </w:tc>
        <w:tc>
          <w:tcPr>
            <w:tcW w:w="248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76561501">
            <w:pPr>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住房公积金</w:t>
            </w:r>
          </w:p>
        </w:tc>
        <w:tc>
          <w:tcPr>
            <w:tcW w:w="1198"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4E015D0">
            <w:pPr>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1059"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069CA0B">
            <w:pPr>
              <w:adjustRightInd w:val="0"/>
              <w:snapToGrid w:val="0"/>
              <w:jc w:val="right"/>
              <w:textAlignment w:val="center"/>
              <w:rPr>
                <w:rFonts w:eastAsia="宋体"/>
                <w:color w:val="000000"/>
                <w:sz w:val="16"/>
                <w:szCs w:val="16"/>
              </w:rPr>
            </w:pPr>
            <w:r>
              <w:rPr>
                <w:rFonts w:eastAsia="宋体"/>
                <w:color w:val="000000"/>
                <w:kern w:val="0"/>
                <w:sz w:val="16"/>
                <w:szCs w:val="16"/>
                <w:lang w:bidi="ar"/>
              </w:rPr>
              <w:t>61.25</w:t>
            </w:r>
          </w:p>
        </w:tc>
        <w:tc>
          <w:tcPr>
            <w:tcW w:w="1100" w:type="dxa"/>
            <w:gridSpan w:val="4"/>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40C01B1">
            <w:pPr>
              <w:adjustRightInd w:val="0"/>
              <w:snapToGrid w:val="0"/>
              <w:jc w:val="right"/>
              <w:textAlignment w:val="center"/>
              <w:rPr>
                <w:rFonts w:eastAsia="宋体"/>
                <w:color w:val="000000"/>
                <w:sz w:val="16"/>
                <w:szCs w:val="16"/>
              </w:rPr>
            </w:pPr>
          </w:p>
        </w:tc>
      </w:tr>
      <w:tr w14:paraId="146A1214">
        <w:tblPrEx>
          <w:tblCellMar>
            <w:top w:w="0" w:type="dxa"/>
            <w:left w:w="0" w:type="dxa"/>
            <w:bottom w:w="0" w:type="dxa"/>
            <w:right w:w="0" w:type="dxa"/>
          </w:tblCellMar>
        </w:tblPrEx>
        <w:trPr>
          <w:gridBefore w:val="3"/>
          <w:wBefore w:w="942" w:type="dxa"/>
          <w:trHeight w:val="312" w:hRule="exact"/>
          <w:jc w:val="center"/>
        </w:trPr>
        <w:tc>
          <w:tcPr>
            <w:tcW w:w="7957" w:type="dxa"/>
            <w:gridSpan w:val="21"/>
            <w:tcBorders>
              <w:top w:val="nil"/>
              <w:left w:val="nil"/>
              <w:bottom w:val="nil"/>
              <w:right w:val="nil"/>
            </w:tcBorders>
            <w:shd w:val="clear" w:color="auto" w:fill="FFFFFF" w:themeFill="background1"/>
            <w:noWrap/>
            <w:tcMar>
              <w:top w:w="15" w:type="dxa"/>
              <w:left w:w="15" w:type="dxa"/>
              <w:right w:w="15" w:type="dxa"/>
            </w:tcMar>
          </w:tcPr>
          <w:p w14:paraId="4B337F12">
            <w:pPr>
              <w:adjustRightInd w:val="0"/>
              <w:snapToGrid w:val="0"/>
              <w:jc w:val="left"/>
              <w:textAlignment w:val="center"/>
              <w:rPr>
                <w:rFonts w:eastAsia="宋体"/>
                <w:color w:val="000000"/>
                <w:sz w:val="16"/>
                <w:szCs w:val="16"/>
              </w:rPr>
            </w:pPr>
            <w:r>
              <w:rPr>
                <w:rFonts w:eastAsia="宋体"/>
                <w:color w:val="000000"/>
                <w:kern w:val="0"/>
                <w:sz w:val="16"/>
                <w:szCs w:val="16"/>
                <w:lang w:bidi="ar"/>
              </w:rPr>
              <w:t>注：本表反映部门本年度一般公共预算财政拨款支出情况。</w:t>
            </w:r>
          </w:p>
        </w:tc>
      </w:tr>
      <w:tr w14:paraId="07813738">
        <w:tblPrEx>
          <w:tblCellMar>
            <w:top w:w="0" w:type="dxa"/>
            <w:left w:w="0" w:type="dxa"/>
            <w:bottom w:w="0" w:type="dxa"/>
            <w:right w:w="0" w:type="dxa"/>
          </w:tblCellMar>
        </w:tblPrEx>
        <w:trPr>
          <w:gridAfter w:val="4"/>
          <w:wAfter w:w="1881" w:type="dxa"/>
          <w:trHeight w:val="340"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09B2BA65">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528F7CD0">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4FC48486">
            <w:pPr>
              <w:adjustRightInd w:val="0"/>
              <w:snapToGrid w:val="0"/>
              <w:rPr>
                <w:rFonts w:eastAsia="宋体"/>
                <w:color w:val="000000"/>
                <w:sz w:val="16"/>
                <w:szCs w:val="16"/>
              </w:rPr>
            </w:pPr>
          </w:p>
        </w:tc>
        <w:tc>
          <w:tcPr>
            <w:tcW w:w="2721" w:type="dxa"/>
            <w:gridSpan w:val="7"/>
            <w:tcBorders>
              <w:top w:val="nil"/>
              <w:left w:val="nil"/>
              <w:bottom w:val="nil"/>
              <w:right w:val="nil"/>
            </w:tcBorders>
            <w:shd w:val="clear" w:color="auto" w:fill="FFFFFF" w:themeFill="background1"/>
            <w:noWrap/>
            <w:tcMar>
              <w:top w:w="15" w:type="dxa"/>
              <w:left w:w="15" w:type="dxa"/>
              <w:right w:w="15" w:type="dxa"/>
            </w:tcMar>
            <w:vAlign w:val="bottom"/>
          </w:tcPr>
          <w:p w14:paraId="63EED3F7">
            <w:pPr>
              <w:adjustRightInd w:val="0"/>
              <w:snapToGrid w:val="0"/>
              <w:rPr>
                <w:rFonts w:eastAsia="宋体"/>
                <w:color w:val="000000"/>
                <w:sz w:val="16"/>
                <w:szCs w:val="16"/>
              </w:rPr>
            </w:pPr>
          </w:p>
        </w:tc>
        <w:tc>
          <w:tcPr>
            <w:tcW w:w="1197"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7C9376D0">
            <w:pPr>
              <w:adjustRightInd w:val="0"/>
              <w:snapToGrid w:val="0"/>
              <w:rPr>
                <w:rFonts w:eastAsia="宋体"/>
                <w:color w:val="000000"/>
                <w:sz w:val="16"/>
                <w:szCs w:val="16"/>
              </w:rPr>
            </w:pPr>
          </w:p>
        </w:tc>
        <w:tc>
          <w:tcPr>
            <w:tcW w:w="1056"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1662F597">
            <w:pPr>
              <w:adjustRightInd w:val="0"/>
              <w:snapToGrid w:val="0"/>
              <w:rPr>
                <w:rFonts w:eastAsia="宋体"/>
                <w:color w:val="000000"/>
                <w:sz w:val="16"/>
                <w:szCs w:val="16"/>
              </w:rPr>
            </w:pPr>
          </w:p>
        </w:tc>
        <w:tc>
          <w:tcPr>
            <w:tcW w:w="1102"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1861FEAC">
            <w:pPr>
              <w:adjustRightInd w:val="0"/>
              <w:snapToGrid w:val="0"/>
              <w:rPr>
                <w:rFonts w:eastAsia="宋体"/>
                <w:color w:val="000000"/>
                <w:sz w:val="16"/>
                <w:szCs w:val="16"/>
              </w:rPr>
            </w:pPr>
          </w:p>
        </w:tc>
      </w:tr>
      <w:tr w14:paraId="63F130A7">
        <w:tblPrEx>
          <w:tblCellMar>
            <w:top w:w="0" w:type="dxa"/>
            <w:left w:w="0" w:type="dxa"/>
            <w:bottom w:w="0" w:type="dxa"/>
            <w:right w:w="0" w:type="dxa"/>
          </w:tblCellMar>
        </w:tblPrEx>
        <w:trPr>
          <w:gridAfter w:val="4"/>
          <w:wAfter w:w="1881" w:type="dxa"/>
          <w:trHeight w:val="340" w:hRule="exact"/>
          <w:jc w:val="center"/>
        </w:trPr>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03403402">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2530381C">
            <w:pPr>
              <w:adjustRightInd w:val="0"/>
              <w:snapToGrid w:val="0"/>
              <w:rPr>
                <w:rFonts w:eastAsia="宋体"/>
                <w:color w:val="000000"/>
                <w:sz w:val="16"/>
                <w:szCs w:val="16"/>
              </w:rPr>
            </w:pPr>
          </w:p>
        </w:tc>
        <w:tc>
          <w:tcPr>
            <w:tcW w:w="314" w:type="dxa"/>
            <w:tcBorders>
              <w:top w:val="nil"/>
              <w:left w:val="nil"/>
              <w:bottom w:val="nil"/>
              <w:right w:val="nil"/>
            </w:tcBorders>
            <w:shd w:val="clear" w:color="auto" w:fill="FFFFFF" w:themeFill="background1"/>
            <w:noWrap/>
            <w:tcMar>
              <w:top w:w="15" w:type="dxa"/>
              <w:left w:w="15" w:type="dxa"/>
              <w:right w:w="15" w:type="dxa"/>
            </w:tcMar>
            <w:vAlign w:val="bottom"/>
          </w:tcPr>
          <w:p w14:paraId="45E51FED">
            <w:pPr>
              <w:adjustRightInd w:val="0"/>
              <w:snapToGrid w:val="0"/>
              <w:rPr>
                <w:rFonts w:eastAsia="宋体"/>
                <w:color w:val="000000"/>
                <w:sz w:val="16"/>
                <w:szCs w:val="16"/>
              </w:rPr>
            </w:pPr>
          </w:p>
        </w:tc>
        <w:tc>
          <w:tcPr>
            <w:tcW w:w="2721" w:type="dxa"/>
            <w:gridSpan w:val="7"/>
            <w:tcBorders>
              <w:top w:val="nil"/>
              <w:left w:val="nil"/>
              <w:bottom w:val="nil"/>
              <w:right w:val="nil"/>
            </w:tcBorders>
            <w:shd w:val="clear" w:color="auto" w:fill="FFFFFF" w:themeFill="background1"/>
            <w:noWrap/>
            <w:tcMar>
              <w:top w:w="15" w:type="dxa"/>
              <w:left w:w="15" w:type="dxa"/>
              <w:right w:w="15" w:type="dxa"/>
            </w:tcMar>
            <w:vAlign w:val="bottom"/>
          </w:tcPr>
          <w:p w14:paraId="755C75A7">
            <w:pPr>
              <w:widowControl/>
              <w:adjustRightInd w:val="0"/>
              <w:snapToGrid w:val="0"/>
              <w:jc w:val="left"/>
              <w:textAlignment w:val="bottom"/>
              <w:rPr>
                <w:rFonts w:eastAsia="宋体"/>
                <w:color w:val="000000"/>
                <w:sz w:val="16"/>
                <w:szCs w:val="16"/>
              </w:rPr>
            </w:pPr>
          </w:p>
        </w:tc>
        <w:tc>
          <w:tcPr>
            <w:tcW w:w="1197"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41284987">
            <w:pPr>
              <w:adjustRightInd w:val="0"/>
              <w:snapToGrid w:val="0"/>
              <w:rPr>
                <w:rFonts w:eastAsia="宋体"/>
                <w:color w:val="000000"/>
                <w:sz w:val="16"/>
                <w:szCs w:val="16"/>
              </w:rPr>
            </w:pPr>
          </w:p>
        </w:tc>
        <w:tc>
          <w:tcPr>
            <w:tcW w:w="1056"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0D5F8C69">
            <w:pPr>
              <w:adjustRightInd w:val="0"/>
              <w:snapToGrid w:val="0"/>
              <w:rPr>
                <w:rFonts w:eastAsia="宋体"/>
                <w:color w:val="000000"/>
                <w:sz w:val="16"/>
                <w:szCs w:val="16"/>
              </w:rPr>
            </w:pPr>
          </w:p>
        </w:tc>
        <w:tc>
          <w:tcPr>
            <w:tcW w:w="1102" w:type="dxa"/>
            <w:gridSpan w:val="4"/>
            <w:tcBorders>
              <w:top w:val="nil"/>
              <w:left w:val="nil"/>
              <w:bottom w:val="nil"/>
              <w:right w:val="nil"/>
            </w:tcBorders>
            <w:shd w:val="clear" w:color="auto" w:fill="FFFFFF" w:themeFill="background1"/>
            <w:noWrap/>
            <w:tcMar>
              <w:top w:w="15" w:type="dxa"/>
              <w:left w:w="15" w:type="dxa"/>
              <w:right w:w="15" w:type="dxa"/>
            </w:tcMar>
            <w:vAlign w:val="bottom"/>
          </w:tcPr>
          <w:p w14:paraId="2893C4DC">
            <w:pPr>
              <w:adjustRightInd w:val="0"/>
              <w:snapToGrid w:val="0"/>
              <w:rPr>
                <w:rFonts w:eastAsia="宋体"/>
                <w:color w:val="000000"/>
                <w:sz w:val="16"/>
                <w:szCs w:val="16"/>
              </w:rPr>
            </w:pPr>
          </w:p>
        </w:tc>
      </w:tr>
    </w:tbl>
    <w:p w14:paraId="13671164">
      <w:pPr>
        <w:kinsoku w:val="0"/>
        <w:overflowPunct w:val="0"/>
        <w:autoSpaceDE w:val="0"/>
        <w:autoSpaceDN w:val="0"/>
        <w:adjustRightInd w:val="0"/>
        <w:snapToGrid w:val="0"/>
        <w:jc w:val="both"/>
        <w:rPr>
          <w:rFonts w:hint="eastAsia" w:eastAsia="仿宋_GB2312"/>
          <w:b/>
          <w:sz w:val="28"/>
          <w:szCs w:val="28"/>
          <w:lang w:eastAsia="zh-CN"/>
        </w:rPr>
      </w:pPr>
      <w:r>
        <w:rPr>
          <w:rFonts w:hint="eastAsia"/>
          <w:b/>
          <w:sz w:val="28"/>
          <w:szCs w:val="28"/>
          <w:lang w:eastAsia="zh-CN"/>
        </w:rPr>
        <w:t>附件六</w:t>
      </w:r>
    </w:p>
    <w:tbl>
      <w:tblPr>
        <w:tblStyle w:val="10"/>
        <w:tblW w:w="9327" w:type="dxa"/>
        <w:tblInd w:w="0" w:type="dxa"/>
        <w:shd w:val="clear" w:color="auto" w:fill="FFFFFF" w:themeFill="background1"/>
        <w:tblLayout w:type="fixed"/>
        <w:tblCellMar>
          <w:top w:w="0" w:type="dxa"/>
          <w:left w:w="0" w:type="dxa"/>
          <w:bottom w:w="0" w:type="dxa"/>
          <w:right w:w="0" w:type="dxa"/>
        </w:tblCellMar>
      </w:tblPr>
      <w:tblGrid>
        <w:gridCol w:w="914"/>
        <w:gridCol w:w="1536"/>
        <w:gridCol w:w="984"/>
        <w:gridCol w:w="585"/>
        <w:gridCol w:w="1222"/>
        <w:gridCol w:w="623"/>
        <w:gridCol w:w="495"/>
        <w:gridCol w:w="2295"/>
        <w:gridCol w:w="402"/>
        <w:gridCol w:w="271"/>
      </w:tblGrid>
      <w:tr w14:paraId="41992978">
        <w:tblPrEx>
          <w:shd w:val="clear" w:color="auto" w:fill="FFFFFF" w:themeFill="background1"/>
          <w:tblCellMar>
            <w:top w:w="0" w:type="dxa"/>
            <w:left w:w="0" w:type="dxa"/>
            <w:bottom w:w="0" w:type="dxa"/>
            <w:right w:w="0" w:type="dxa"/>
          </w:tblCellMar>
        </w:tblPrEx>
        <w:trPr>
          <w:trHeight w:val="255" w:hRule="atLeast"/>
        </w:trPr>
        <w:tc>
          <w:tcPr>
            <w:tcW w:w="8654" w:type="dxa"/>
            <w:gridSpan w:val="8"/>
            <w:tcBorders>
              <w:top w:val="nil"/>
              <w:left w:val="nil"/>
              <w:bottom w:val="nil"/>
              <w:right w:val="nil"/>
            </w:tcBorders>
            <w:shd w:val="clear" w:color="auto" w:fill="FFFFFF" w:themeFill="background1"/>
            <w:noWrap/>
            <w:tcMar>
              <w:top w:w="15" w:type="dxa"/>
              <w:left w:w="15" w:type="dxa"/>
              <w:right w:w="15" w:type="dxa"/>
            </w:tcMar>
            <w:vAlign w:val="bottom"/>
          </w:tcPr>
          <w:p w14:paraId="1B0DCAB3">
            <w:pPr>
              <w:kinsoku w:val="0"/>
              <w:overflowPunct w:val="0"/>
              <w:autoSpaceDE w:val="0"/>
              <w:autoSpaceDN w:val="0"/>
              <w:adjustRightInd w:val="0"/>
              <w:snapToGrid w:val="0"/>
              <w:ind w:firstLine="1864" w:firstLineChars="800"/>
              <w:rPr>
                <w:rFonts w:eastAsia="宋体"/>
                <w:color w:val="000000"/>
                <w:sz w:val="22"/>
                <w:szCs w:val="22"/>
              </w:rPr>
            </w:pPr>
            <w:r>
              <w:rPr>
                <w:rFonts w:eastAsia="宋体"/>
                <w:b/>
                <w:bCs/>
                <w:color w:val="000000"/>
                <w:kern w:val="0"/>
                <w:sz w:val="22"/>
                <w:szCs w:val="22"/>
                <w:lang w:bidi="ar"/>
              </w:rPr>
              <w:t>一般公共预算财政拨款基本支出决算表</w:t>
            </w:r>
          </w:p>
        </w:tc>
        <w:tc>
          <w:tcPr>
            <w:tcW w:w="673" w:type="dxa"/>
            <w:gridSpan w:val="2"/>
            <w:tcBorders>
              <w:top w:val="nil"/>
              <w:left w:val="nil"/>
              <w:bottom w:val="nil"/>
              <w:right w:val="nil"/>
            </w:tcBorders>
            <w:shd w:val="clear" w:color="auto" w:fill="FFFFFF" w:themeFill="background1"/>
            <w:noWrap/>
            <w:tcMar>
              <w:top w:w="15" w:type="dxa"/>
              <w:left w:w="15" w:type="dxa"/>
              <w:right w:w="15" w:type="dxa"/>
            </w:tcMar>
            <w:vAlign w:val="bottom"/>
          </w:tcPr>
          <w:p w14:paraId="5D7A69F3">
            <w:pPr>
              <w:kinsoku w:val="0"/>
              <w:overflowPunct w:val="0"/>
              <w:autoSpaceDE w:val="0"/>
              <w:autoSpaceDN w:val="0"/>
              <w:adjustRightInd w:val="0"/>
              <w:snapToGrid w:val="0"/>
              <w:rPr>
                <w:rFonts w:eastAsia="宋体"/>
                <w:color w:val="000000"/>
                <w:sz w:val="16"/>
                <w:szCs w:val="16"/>
              </w:rPr>
            </w:pPr>
          </w:p>
        </w:tc>
      </w:tr>
      <w:tr w14:paraId="71A1D245">
        <w:tblPrEx>
          <w:tblCellMar>
            <w:top w:w="0" w:type="dxa"/>
            <w:left w:w="0" w:type="dxa"/>
            <w:bottom w:w="0" w:type="dxa"/>
            <w:right w:w="0" w:type="dxa"/>
          </w:tblCellMar>
        </w:tblPrEx>
        <w:trPr>
          <w:trHeight w:val="255" w:hRule="atLeast"/>
        </w:trPr>
        <w:tc>
          <w:tcPr>
            <w:tcW w:w="914" w:type="dxa"/>
            <w:tcBorders>
              <w:top w:val="nil"/>
              <w:left w:val="nil"/>
              <w:bottom w:val="nil"/>
              <w:right w:val="nil"/>
            </w:tcBorders>
            <w:shd w:val="clear" w:color="auto" w:fill="FFFFFF" w:themeFill="background1"/>
            <w:noWrap/>
            <w:tcMar>
              <w:top w:w="15" w:type="dxa"/>
              <w:left w:w="15" w:type="dxa"/>
              <w:right w:w="15" w:type="dxa"/>
            </w:tcMar>
            <w:vAlign w:val="bottom"/>
          </w:tcPr>
          <w:p w14:paraId="367F7A18">
            <w:pPr>
              <w:kinsoku w:val="0"/>
              <w:overflowPunct w:val="0"/>
              <w:autoSpaceDE w:val="0"/>
              <w:autoSpaceDN w:val="0"/>
              <w:adjustRightInd w:val="0"/>
              <w:snapToGrid w:val="0"/>
              <w:rPr>
                <w:rFonts w:eastAsia="宋体"/>
                <w:color w:val="000000"/>
                <w:sz w:val="16"/>
                <w:szCs w:val="16"/>
              </w:rPr>
            </w:pPr>
          </w:p>
        </w:tc>
        <w:tc>
          <w:tcPr>
            <w:tcW w:w="1536" w:type="dxa"/>
            <w:tcBorders>
              <w:top w:val="nil"/>
              <w:left w:val="nil"/>
              <w:bottom w:val="nil"/>
              <w:right w:val="nil"/>
            </w:tcBorders>
            <w:shd w:val="clear" w:color="auto" w:fill="FFFFFF" w:themeFill="background1"/>
            <w:noWrap/>
            <w:tcMar>
              <w:top w:w="15" w:type="dxa"/>
              <w:left w:w="15" w:type="dxa"/>
              <w:right w:w="15" w:type="dxa"/>
            </w:tcMar>
            <w:vAlign w:val="bottom"/>
          </w:tcPr>
          <w:p w14:paraId="63572F89">
            <w:pPr>
              <w:kinsoku w:val="0"/>
              <w:overflowPunct w:val="0"/>
              <w:autoSpaceDE w:val="0"/>
              <w:autoSpaceDN w:val="0"/>
              <w:adjustRightInd w:val="0"/>
              <w:snapToGrid w:val="0"/>
              <w:rPr>
                <w:rFonts w:eastAsia="宋体"/>
                <w:color w:val="000000"/>
                <w:sz w:val="16"/>
                <w:szCs w:val="16"/>
              </w:rPr>
            </w:pPr>
          </w:p>
        </w:tc>
        <w:tc>
          <w:tcPr>
            <w:tcW w:w="984" w:type="dxa"/>
            <w:tcBorders>
              <w:top w:val="nil"/>
              <w:left w:val="nil"/>
              <w:bottom w:val="nil"/>
              <w:right w:val="nil"/>
            </w:tcBorders>
            <w:shd w:val="clear" w:color="auto" w:fill="FFFFFF" w:themeFill="background1"/>
            <w:noWrap/>
            <w:tcMar>
              <w:top w:w="15" w:type="dxa"/>
              <w:left w:w="15" w:type="dxa"/>
              <w:right w:w="15" w:type="dxa"/>
            </w:tcMar>
            <w:vAlign w:val="bottom"/>
          </w:tcPr>
          <w:p w14:paraId="13A1EEFF">
            <w:pPr>
              <w:kinsoku w:val="0"/>
              <w:overflowPunct w:val="0"/>
              <w:autoSpaceDE w:val="0"/>
              <w:autoSpaceDN w:val="0"/>
              <w:adjustRightInd w:val="0"/>
              <w:snapToGrid w:val="0"/>
              <w:rPr>
                <w:rFonts w:eastAsia="宋体"/>
                <w:color w:val="000000"/>
                <w:sz w:val="16"/>
                <w:szCs w:val="16"/>
              </w:rPr>
            </w:pPr>
          </w:p>
        </w:tc>
        <w:tc>
          <w:tcPr>
            <w:tcW w:w="585" w:type="dxa"/>
            <w:tcBorders>
              <w:top w:val="nil"/>
              <w:left w:val="nil"/>
              <w:bottom w:val="nil"/>
              <w:right w:val="nil"/>
            </w:tcBorders>
            <w:shd w:val="clear" w:color="auto" w:fill="FFFFFF" w:themeFill="background1"/>
            <w:noWrap/>
            <w:tcMar>
              <w:top w:w="15" w:type="dxa"/>
              <w:left w:w="15" w:type="dxa"/>
              <w:right w:w="15" w:type="dxa"/>
            </w:tcMar>
            <w:vAlign w:val="bottom"/>
          </w:tcPr>
          <w:p w14:paraId="12737D90">
            <w:pPr>
              <w:kinsoku w:val="0"/>
              <w:overflowPunct w:val="0"/>
              <w:autoSpaceDE w:val="0"/>
              <w:autoSpaceDN w:val="0"/>
              <w:adjustRightInd w:val="0"/>
              <w:snapToGrid w:val="0"/>
              <w:rPr>
                <w:rFonts w:eastAsia="宋体"/>
                <w:color w:val="000000"/>
                <w:sz w:val="16"/>
                <w:szCs w:val="16"/>
              </w:rPr>
            </w:pPr>
          </w:p>
        </w:tc>
        <w:tc>
          <w:tcPr>
            <w:tcW w:w="1222" w:type="dxa"/>
            <w:tcBorders>
              <w:top w:val="nil"/>
              <w:left w:val="nil"/>
              <w:bottom w:val="nil"/>
              <w:right w:val="nil"/>
            </w:tcBorders>
            <w:shd w:val="clear" w:color="auto" w:fill="FFFFFF" w:themeFill="background1"/>
            <w:noWrap/>
            <w:tcMar>
              <w:top w:w="15" w:type="dxa"/>
              <w:left w:w="15" w:type="dxa"/>
              <w:right w:w="15" w:type="dxa"/>
            </w:tcMar>
            <w:vAlign w:val="bottom"/>
          </w:tcPr>
          <w:p w14:paraId="4BC5A435">
            <w:pPr>
              <w:kinsoku w:val="0"/>
              <w:overflowPunct w:val="0"/>
              <w:autoSpaceDE w:val="0"/>
              <w:autoSpaceDN w:val="0"/>
              <w:adjustRightInd w:val="0"/>
              <w:snapToGrid w:val="0"/>
              <w:rPr>
                <w:rFonts w:eastAsia="宋体"/>
                <w:color w:val="000000"/>
                <w:sz w:val="16"/>
                <w:szCs w:val="16"/>
              </w:rPr>
            </w:pPr>
          </w:p>
        </w:tc>
        <w:tc>
          <w:tcPr>
            <w:tcW w:w="623" w:type="dxa"/>
            <w:tcBorders>
              <w:top w:val="nil"/>
              <w:left w:val="nil"/>
              <w:bottom w:val="nil"/>
              <w:right w:val="nil"/>
            </w:tcBorders>
            <w:shd w:val="clear" w:color="auto" w:fill="FFFFFF" w:themeFill="background1"/>
            <w:noWrap/>
            <w:tcMar>
              <w:top w:w="15" w:type="dxa"/>
              <w:left w:w="15" w:type="dxa"/>
              <w:right w:w="15" w:type="dxa"/>
            </w:tcMar>
            <w:vAlign w:val="bottom"/>
          </w:tcPr>
          <w:p w14:paraId="49784F4A">
            <w:pPr>
              <w:kinsoku w:val="0"/>
              <w:overflowPunct w:val="0"/>
              <w:autoSpaceDE w:val="0"/>
              <w:autoSpaceDN w:val="0"/>
              <w:adjustRightInd w:val="0"/>
              <w:snapToGrid w:val="0"/>
              <w:rPr>
                <w:rFonts w:eastAsia="宋体"/>
                <w:color w:val="000000"/>
                <w:sz w:val="16"/>
                <w:szCs w:val="16"/>
              </w:rPr>
            </w:pPr>
          </w:p>
        </w:tc>
        <w:tc>
          <w:tcPr>
            <w:tcW w:w="495" w:type="dxa"/>
            <w:tcBorders>
              <w:top w:val="nil"/>
              <w:left w:val="nil"/>
              <w:bottom w:val="nil"/>
              <w:right w:val="nil"/>
            </w:tcBorders>
            <w:shd w:val="clear" w:color="auto" w:fill="FFFFFF" w:themeFill="background1"/>
            <w:noWrap/>
            <w:tcMar>
              <w:top w:w="15" w:type="dxa"/>
              <w:left w:w="15" w:type="dxa"/>
              <w:right w:w="15" w:type="dxa"/>
            </w:tcMar>
            <w:vAlign w:val="bottom"/>
          </w:tcPr>
          <w:p w14:paraId="31315068">
            <w:pPr>
              <w:kinsoku w:val="0"/>
              <w:overflowPunct w:val="0"/>
              <w:autoSpaceDE w:val="0"/>
              <w:autoSpaceDN w:val="0"/>
              <w:adjustRightInd w:val="0"/>
              <w:snapToGrid w:val="0"/>
              <w:rPr>
                <w:rFonts w:eastAsia="宋体"/>
                <w:color w:val="000000"/>
                <w:sz w:val="16"/>
                <w:szCs w:val="16"/>
              </w:rPr>
            </w:pPr>
          </w:p>
        </w:tc>
        <w:tc>
          <w:tcPr>
            <w:tcW w:w="2968" w:type="dxa"/>
            <w:gridSpan w:val="3"/>
            <w:tcBorders>
              <w:top w:val="nil"/>
              <w:left w:val="nil"/>
              <w:bottom w:val="nil"/>
              <w:right w:val="nil"/>
            </w:tcBorders>
            <w:shd w:val="clear" w:color="auto" w:fill="FFFFFF" w:themeFill="background1"/>
            <w:noWrap/>
            <w:tcMar>
              <w:top w:w="15" w:type="dxa"/>
              <w:left w:w="15" w:type="dxa"/>
              <w:right w:w="15" w:type="dxa"/>
            </w:tcMar>
            <w:vAlign w:val="bottom"/>
          </w:tcPr>
          <w:p w14:paraId="6E113E21">
            <w:pPr>
              <w:kinsoku w:val="0"/>
              <w:overflowPunct w:val="0"/>
              <w:autoSpaceDE w:val="0"/>
              <w:autoSpaceDN w:val="0"/>
              <w:adjustRightInd w:val="0"/>
              <w:snapToGrid w:val="0"/>
              <w:jc w:val="right"/>
              <w:textAlignment w:val="bottom"/>
              <w:rPr>
                <w:rFonts w:eastAsia="宋体"/>
                <w:color w:val="000000"/>
                <w:sz w:val="16"/>
                <w:szCs w:val="16"/>
              </w:rPr>
            </w:pPr>
            <w:r>
              <w:rPr>
                <w:rFonts w:eastAsia="宋体"/>
                <w:color w:val="000000"/>
                <w:kern w:val="0"/>
                <w:sz w:val="16"/>
                <w:szCs w:val="16"/>
                <w:lang w:bidi="ar"/>
              </w:rPr>
              <w:t>公开06表</w:t>
            </w:r>
          </w:p>
        </w:tc>
      </w:tr>
      <w:tr w14:paraId="04ECB99C">
        <w:tblPrEx>
          <w:tblCellMar>
            <w:top w:w="0" w:type="dxa"/>
            <w:left w:w="0" w:type="dxa"/>
            <w:bottom w:w="0" w:type="dxa"/>
            <w:right w:w="0" w:type="dxa"/>
          </w:tblCellMar>
        </w:tblPrEx>
        <w:trPr>
          <w:trHeight w:val="255" w:hRule="atLeast"/>
        </w:trPr>
        <w:tc>
          <w:tcPr>
            <w:tcW w:w="5241" w:type="dxa"/>
            <w:gridSpan w:val="5"/>
            <w:tcBorders>
              <w:top w:val="nil"/>
              <w:left w:val="nil"/>
              <w:bottom w:val="nil"/>
              <w:right w:val="nil"/>
            </w:tcBorders>
            <w:shd w:val="clear" w:color="auto" w:fill="FFFFFF" w:themeFill="background1"/>
            <w:noWrap/>
            <w:tcMar>
              <w:top w:w="15" w:type="dxa"/>
              <w:left w:w="15" w:type="dxa"/>
              <w:right w:w="15" w:type="dxa"/>
            </w:tcMar>
            <w:vAlign w:val="bottom"/>
          </w:tcPr>
          <w:p w14:paraId="42EB2D5F">
            <w:pPr>
              <w:kinsoku w:val="0"/>
              <w:overflowPunct w:val="0"/>
              <w:autoSpaceDE w:val="0"/>
              <w:autoSpaceDN w:val="0"/>
              <w:adjustRightInd w:val="0"/>
              <w:snapToGrid w:val="0"/>
              <w:rPr>
                <w:rFonts w:eastAsia="宋体"/>
                <w:color w:val="000000"/>
                <w:sz w:val="16"/>
                <w:szCs w:val="16"/>
              </w:rPr>
            </w:pPr>
            <w:r>
              <w:rPr>
                <w:rFonts w:eastAsia="宋体"/>
                <w:color w:val="000000"/>
                <w:kern w:val="0"/>
                <w:sz w:val="16"/>
                <w:szCs w:val="16"/>
                <w:lang w:bidi="ar"/>
              </w:rPr>
              <w:t>部门：衡阳市行政审批服务局</w:t>
            </w:r>
          </w:p>
        </w:tc>
        <w:tc>
          <w:tcPr>
            <w:tcW w:w="623" w:type="dxa"/>
            <w:tcBorders>
              <w:top w:val="nil"/>
              <w:left w:val="nil"/>
              <w:bottom w:val="nil"/>
              <w:right w:val="nil"/>
            </w:tcBorders>
            <w:shd w:val="clear" w:color="auto" w:fill="FFFFFF" w:themeFill="background1"/>
            <w:noWrap/>
            <w:tcMar>
              <w:top w:w="15" w:type="dxa"/>
              <w:left w:w="15" w:type="dxa"/>
              <w:right w:w="15" w:type="dxa"/>
            </w:tcMar>
            <w:vAlign w:val="bottom"/>
          </w:tcPr>
          <w:p w14:paraId="3595613C">
            <w:pPr>
              <w:kinsoku w:val="0"/>
              <w:overflowPunct w:val="0"/>
              <w:autoSpaceDE w:val="0"/>
              <w:autoSpaceDN w:val="0"/>
              <w:adjustRightInd w:val="0"/>
              <w:snapToGrid w:val="0"/>
              <w:rPr>
                <w:rFonts w:eastAsia="宋体"/>
                <w:color w:val="000000"/>
                <w:sz w:val="16"/>
                <w:szCs w:val="16"/>
              </w:rPr>
            </w:pPr>
          </w:p>
        </w:tc>
        <w:tc>
          <w:tcPr>
            <w:tcW w:w="495" w:type="dxa"/>
            <w:tcBorders>
              <w:top w:val="nil"/>
              <w:left w:val="nil"/>
              <w:bottom w:val="nil"/>
              <w:right w:val="nil"/>
            </w:tcBorders>
            <w:shd w:val="clear" w:color="auto" w:fill="FFFFFF" w:themeFill="background1"/>
            <w:noWrap/>
            <w:tcMar>
              <w:top w:w="15" w:type="dxa"/>
              <w:left w:w="15" w:type="dxa"/>
              <w:right w:w="15" w:type="dxa"/>
            </w:tcMar>
            <w:vAlign w:val="bottom"/>
          </w:tcPr>
          <w:p w14:paraId="35597A71">
            <w:pPr>
              <w:kinsoku w:val="0"/>
              <w:overflowPunct w:val="0"/>
              <w:autoSpaceDE w:val="0"/>
              <w:autoSpaceDN w:val="0"/>
              <w:adjustRightInd w:val="0"/>
              <w:snapToGrid w:val="0"/>
              <w:rPr>
                <w:rFonts w:eastAsia="宋体"/>
                <w:color w:val="000000"/>
                <w:sz w:val="16"/>
                <w:szCs w:val="16"/>
              </w:rPr>
            </w:pPr>
          </w:p>
        </w:tc>
        <w:tc>
          <w:tcPr>
            <w:tcW w:w="2968" w:type="dxa"/>
            <w:gridSpan w:val="3"/>
            <w:tcBorders>
              <w:top w:val="nil"/>
              <w:left w:val="nil"/>
              <w:bottom w:val="nil"/>
              <w:right w:val="nil"/>
            </w:tcBorders>
            <w:shd w:val="clear" w:color="auto" w:fill="FFFFFF" w:themeFill="background1"/>
            <w:noWrap/>
            <w:tcMar>
              <w:top w:w="15" w:type="dxa"/>
              <w:left w:w="15" w:type="dxa"/>
              <w:right w:w="15" w:type="dxa"/>
            </w:tcMar>
            <w:vAlign w:val="bottom"/>
          </w:tcPr>
          <w:p w14:paraId="6C1FB38F">
            <w:pPr>
              <w:kinsoku w:val="0"/>
              <w:overflowPunct w:val="0"/>
              <w:autoSpaceDE w:val="0"/>
              <w:autoSpaceDN w:val="0"/>
              <w:adjustRightInd w:val="0"/>
              <w:snapToGrid w:val="0"/>
              <w:jc w:val="right"/>
              <w:textAlignment w:val="bottom"/>
              <w:rPr>
                <w:rFonts w:eastAsia="宋体"/>
                <w:color w:val="000000"/>
                <w:sz w:val="16"/>
                <w:szCs w:val="16"/>
              </w:rPr>
            </w:pPr>
            <w:r>
              <w:rPr>
                <w:rFonts w:eastAsia="宋体"/>
                <w:color w:val="000000"/>
                <w:kern w:val="0"/>
                <w:sz w:val="16"/>
                <w:szCs w:val="16"/>
                <w:lang w:bidi="ar"/>
              </w:rPr>
              <w:t>金额单位：万元</w:t>
            </w:r>
          </w:p>
        </w:tc>
      </w:tr>
      <w:tr w14:paraId="5E3E75B8">
        <w:tblPrEx>
          <w:tblCellMar>
            <w:top w:w="0" w:type="dxa"/>
            <w:left w:w="0" w:type="dxa"/>
            <w:bottom w:w="0" w:type="dxa"/>
            <w:right w:w="0" w:type="dxa"/>
          </w:tblCellMar>
        </w:tblPrEx>
        <w:trPr>
          <w:trHeight w:val="308" w:hRule="atLeast"/>
        </w:trPr>
        <w:tc>
          <w:tcPr>
            <w:tcW w:w="3434"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8A317A">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人员经费</w:t>
            </w:r>
          </w:p>
        </w:tc>
        <w:tc>
          <w:tcPr>
            <w:tcW w:w="5893" w:type="dxa"/>
            <w:gridSpan w:val="7"/>
            <w:tcBorders>
              <w:top w:val="single" w:color="000000" w:sz="4" w:space="0"/>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F9CFA3">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公用经费</w:t>
            </w:r>
          </w:p>
        </w:tc>
      </w:tr>
      <w:tr w14:paraId="1475C6EA">
        <w:tblPrEx>
          <w:tblCellMar>
            <w:top w:w="0" w:type="dxa"/>
            <w:left w:w="0" w:type="dxa"/>
            <w:bottom w:w="0" w:type="dxa"/>
            <w:right w:w="0" w:type="dxa"/>
          </w:tblCellMar>
        </w:tblPrEx>
        <w:trPr>
          <w:trHeight w:val="308" w:hRule="atLeast"/>
        </w:trPr>
        <w:tc>
          <w:tcPr>
            <w:tcW w:w="914" w:type="dxa"/>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985F581">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科目编码</w:t>
            </w:r>
          </w:p>
        </w:tc>
        <w:tc>
          <w:tcPr>
            <w:tcW w:w="1536"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C0429E5">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科目名称</w:t>
            </w:r>
          </w:p>
        </w:tc>
        <w:tc>
          <w:tcPr>
            <w:tcW w:w="984"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5A321C7">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决算数</w:t>
            </w:r>
          </w:p>
        </w:tc>
        <w:tc>
          <w:tcPr>
            <w:tcW w:w="58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854ED28">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科目编码</w:t>
            </w:r>
          </w:p>
        </w:tc>
        <w:tc>
          <w:tcPr>
            <w:tcW w:w="1222"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39F6AD5">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科目名称</w:t>
            </w:r>
          </w:p>
        </w:tc>
        <w:tc>
          <w:tcPr>
            <w:tcW w:w="623"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CF1C554">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决算数</w:t>
            </w:r>
          </w:p>
        </w:tc>
        <w:tc>
          <w:tcPr>
            <w:tcW w:w="49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7555274">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科目编码</w:t>
            </w:r>
          </w:p>
        </w:tc>
        <w:tc>
          <w:tcPr>
            <w:tcW w:w="229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446197D">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科目名称</w:t>
            </w:r>
          </w:p>
        </w:tc>
        <w:tc>
          <w:tcPr>
            <w:tcW w:w="673" w:type="dxa"/>
            <w:gridSpan w:val="2"/>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CCD5B00">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决算数</w:t>
            </w:r>
          </w:p>
        </w:tc>
      </w:tr>
      <w:tr w14:paraId="7F47E9A1">
        <w:tblPrEx>
          <w:tblCellMar>
            <w:top w:w="0" w:type="dxa"/>
            <w:left w:w="0" w:type="dxa"/>
            <w:bottom w:w="0" w:type="dxa"/>
            <w:right w:w="0" w:type="dxa"/>
          </w:tblCellMar>
        </w:tblPrEx>
        <w:trPr>
          <w:trHeight w:val="308" w:hRule="atLeast"/>
        </w:trPr>
        <w:tc>
          <w:tcPr>
            <w:tcW w:w="914" w:type="dxa"/>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1FFF480">
            <w:pPr>
              <w:kinsoku w:val="0"/>
              <w:overflowPunct w:val="0"/>
              <w:autoSpaceDE w:val="0"/>
              <w:autoSpaceDN w:val="0"/>
              <w:adjustRightInd w:val="0"/>
              <w:snapToGrid w:val="0"/>
              <w:jc w:val="center"/>
              <w:rPr>
                <w:rFonts w:eastAsia="宋体"/>
                <w:color w:val="000000"/>
                <w:sz w:val="16"/>
                <w:szCs w:val="16"/>
              </w:rPr>
            </w:pPr>
          </w:p>
        </w:tc>
        <w:tc>
          <w:tcPr>
            <w:tcW w:w="1536"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7F54157">
            <w:pPr>
              <w:kinsoku w:val="0"/>
              <w:overflowPunct w:val="0"/>
              <w:autoSpaceDE w:val="0"/>
              <w:autoSpaceDN w:val="0"/>
              <w:adjustRightInd w:val="0"/>
              <w:snapToGrid w:val="0"/>
              <w:jc w:val="center"/>
              <w:rPr>
                <w:rFonts w:eastAsia="宋体"/>
                <w:color w:val="000000"/>
                <w:sz w:val="16"/>
                <w:szCs w:val="16"/>
              </w:rPr>
            </w:pPr>
          </w:p>
        </w:tc>
        <w:tc>
          <w:tcPr>
            <w:tcW w:w="984"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BAF422E">
            <w:pPr>
              <w:kinsoku w:val="0"/>
              <w:overflowPunct w:val="0"/>
              <w:autoSpaceDE w:val="0"/>
              <w:autoSpaceDN w:val="0"/>
              <w:adjustRightInd w:val="0"/>
              <w:snapToGrid w:val="0"/>
              <w:jc w:val="center"/>
              <w:rPr>
                <w:rFonts w:eastAsia="宋体"/>
                <w:color w:val="000000"/>
                <w:sz w:val="16"/>
                <w:szCs w:val="16"/>
              </w:rPr>
            </w:pPr>
          </w:p>
        </w:tc>
        <w:tc>
          <w:tcPr>
            <w:tcW w:w="58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1A857DA">
            <w:pPr>
              <w:kinsoku w:val="0"/>
              <w:overflowPunct w:val="0"/>
              <w:autoSpaceDE w:val="0"/>
              <w:autoSpaceDN w:val="0"/>
              <w:adjustRightInd w:val="0"/>
              <w:snapToGrid w:val="0"/>
              <w:jc w:val="center"/>
              <w:rPr>
                <w:rFonts w:eastAsia="宋体"/>
                <w:color w:val="000000"/>
                <w:sz w:val="16"/>
                <w:szCs w:val="16"/>
              </w:rPr>
            </w:pPr>
          </w:p>
        </w:tc>
        <w:tc>
          <w:tcPr>
            <w:tcW w:w="1222"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CC7122A">
            <w:pPr>
              <w:kinsoku w:val="0"/>
              <w:overflowPunct w:val="0"/>
              <w:autoSpaceDE w:val="0"/>
              <w:autoSpaceDN w:val="0"/>
              <w:adjustRightInd w:val="0"/>
              <w:snapToGrid w:val="0"/>
              <w:jc w:val="center"/>
              <w:rPr>
                <w:rFonts w:eastAsia="宋体"/>
                <w:color w:val="000000"/>
                <w:sz w:val="16"/>
                <w:szCs w:val="16"/>
              </w:rPr>
            </w:pPr>
          </w:p>
        </w:tc>
        <w:tc>
          <w:tcPr>
            <w:tcW w:w="623"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1EAAA28">
            <w:pPr>
              <w:kinsoku w:val="0"/>
              <w:overflowPunct w:val="0"/>
              <w:autoSpaceDE w:val="0"/>
              <w:autoSpaceDN w:val="0"/>
              <w:adjustRightInd w:val="0"/>
              <w:snapToGrid w:val="0"/>
              <w:jc w:val="center"/>
              <w:rPr>
                <w:rFonts w:eastAsia="宋体"/>
                <w:color w:val="000000"/>
                <w:sz w:val="16"/>
                <w:szCs w:val="16"/>
              </w:rPr>
            </w:pPr>
          </w:p>
        </w:tc>
        <w:tc>
          <w:tcPr>
            <w:tcW w:w="49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AAEBB96">
            <w:pPr>
              <w:kinsoku w:val="0"/>
              <w:overflowPunct w:val="0"/>
              <w:autoSpaceDE w:val="0"/>
              <w:autoSpaceDN w:val="0"/>
              <w:adjustRightInd w:val="0"/>
              <w:snapToGrid w:val="0"/>
              <w:jc w:val="center"/>
              <w:rPr>
                <w:rFonts w:eastAsia="宋体"/>
                <w:color w:val="000000"/>
                <w:sz w:val="16"/>
                <w:szCs w:val="16"/>
              </w:rPr>
            </w:pPr>
          </w:p>
        </w:tc>
        <w:tc>
          <w:tcPr>
            <w:tcW w:w="229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04D4643">
            <w:pPr>
              <w:kinsoku w:val="0"/>
              <w:overflowPunct w:val="0"/>
              <w:autoSpaceDE w:val="0"/>
              <w:autoSpaceDN w:val="0"/>
              <w:adjustRightInd w:val="0"/>
              <w:snapToGrid w:val="0"/>
              <w:jc w:val="center"/>
              <w:rPr>
                <w:rFonts w:eastAsia="宋体"/>
                <w:color w:val="000000"/>
                <w:sz w:val="16"/>
                <w:szCs w:val="16"/>
              </w:rPr>
            </w:pPr>
          </w:p>
        </w:tc>
        <w:tc>
          <w:tcPr>
            <w:tcW w:w="673" w:type="dxa"/>
            <w:gridSpan w:val="2"/>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49F7DE3">
            <w:pPr>
              <w:kinsoku w:val="0"/>
              <w:overflowPunct w:val="0"/>
              <w:autoSpaceDE w:val="0"/>
              <w:autoSpaceDN w:val="0"/>
              <w:adjustRightInd w:val="0"/>
              <w:snapToGrid w:val="0"/>
              <w:jc w:val="center"/>
              <w:rPr>
                <w:rFonts w:eastAsia="宋体"/>
                <w:color w:val="000000"/>
                <w:sz w:val="16"/>
                <w:szCs w:val="16"/>
              </w:rPr>
            </w:pPr>
          </w:p>
        </w:tc>
      </w:tr>
      <w:tr w14:paraId="5CC0CF66">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F7A08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8EE944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工资福利支出</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284EF5">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1,171.04</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94878B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A6D57E">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商品和服务支出</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C50628">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929.33</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7DF60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307</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6844F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债务利息及费用支出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03C524">
            <w:pPr>
              <w:kinsoku w:val="0"/>
              <w:overflowPunct w:val="0"/>
              <w:autoSpaceDE w:val="0"/>
              <w:autoSpaceDN w:val="0"/>
              <w:adjustRightInd w:val="0"/>
              <w:snapToGrid w:val="0"/>
              <w:jc w:val="right"/>
              <w:textAlignment w:val="center"/>
              <w:rPr>
                <w:rFonts w:eastAsia="宋体"/>
                <w:color w:val="000000"/>
                <w:sz w:val="16"/>
                <w:szCs w:val="16"/>
              </w:rPr>
            </w:pPr>
          </w:p>
        </w:tc>
      </w:tr>
      <w:tr w14:paraId="764DCE45">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DEB5BE">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30101</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2B089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基本工资</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21A2CD">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272.87</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0EBE5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30201</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2A3C9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办公费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8DEE93">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57.75</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67F38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30701</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D1809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国内债务付息</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C41E03">
            <w:pPr>
              <w:kinsoku w:val="0"/>
              <w:overflowPunct w:val="0"/>
              <w:autoSpaceDE w:val="0"/>
              <w:autoSpaceDN w:val="0"/>
              <w:adjustRightInd w:val="0"/>
              <w:snapToGrid w:val="0"/>
              <w:jc w:val="right"/>
              <w:textAlignment w:val="center"/>
              <w:rPr>
                <w:rFonts w:eastAsia="宋体"/>
                <w:color w:val="000000"/>
                <w:sz w:val="16"/>
                <w:szCs w:val="16"/>
              </w:rPr>
            </w:pPr>
          </w:p>
        </w:tc>
      </w:tr>
      <w:tr w14:paraId="50CDEDE1">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09AC38B">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30102</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A6238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津贴补贴</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25CA36">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177.68</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3E52E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30202</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4EB07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印刷费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85C9D8">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15.98</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1C0BF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30702</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F524B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国外债务付息</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217B88">
            <w:pPr>
              <w:kinsoku w:val="0"/>
              <w:overflowPunct w:val="0"/>
              <w:autoSpaceDE w:val="0"/>
              <w:autoSpaceDN w:val="0"/>
              <w:adjustRightInd w:val="0"/>
              <w:snapToGrid w:val="0"/>
              <w:jc w:val="right"/>
              <w:textAlignment w:val="center"/>
              <w:rPr>
                <w:rFonts w:eastAsia="宋体"/>
                <w:color w:val="000000"/>
                <w:sz w:val="16"/>
                <w:szCs w:val="16"/>
              </w:rPr>
            </w:pPr>
          </w:p>
        </w:tc>
      </w:tr>
      <w:tr w14:paraId="6463BEB6">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152EF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30103</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EB6D2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奖金</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7B2B5C">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221.45</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37CA5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30203</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8597D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咨询费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1A1615">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F2C78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C2D88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资本性支出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2A13EE">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14.50</w:t>
            </w:r>
          </w:p>
        </w:tc>
      </w:tr>
      <w:tr w14:paraId="555CA9BD">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AE13D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30106</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26052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伙食补助费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8CA0D5">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50.28</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8FD16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30204</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0E33C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手续费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D01C6D8">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40FBC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31001</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45C72C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房屋建筑物购建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E30419">
            <w:pPr>
              <w:kinsoku w:val="0"/>
              <w:overflowPunct w:val="0"/>
              <w:autoSpaceDE w:val="0"/>
              <w:autoSpaceDN w:val="0"/>
              <w:adjustRightInd w:val="0"/>
              <w:snapToGrid w:val="0"/>
              <w:jc w:val="right"/>
              <w:textAlignment w:val="center"/>
              <w:rPr>
                <w:rFonts w:eastAsia="宋体"/>
                <w:color w:val="000000"/>
                <w:sz w:val="16"/>
                <w:szCs w:val="16"/>
              </w:rPr>
            </w:pPr>
          </w:p>
        </w:tc>
      </w:tr>
      <w:tr w14:paraId="1E244DFA">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1B0B4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30107</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C0C2B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绩效工资</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042E83">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46.32</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B2B36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30205</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33F91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水费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27A218">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17.64</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E1136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31002</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1E0712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办公设备购置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519F66">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14.50</w:t>
            </w:r>
          </w:p>
        </w:tc>
      </w:tr>
      <w:tr w14:paraId="08AE9336">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2E05F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30108</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210B1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机关事业单位基本养老保险缴费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9A933C">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118.49</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7520F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30206</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C3194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电费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2776A4">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100.02</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27F56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31003</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7D6DB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专用设备购置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86E987">
            <w:pPr>
              <w:kinsoku w:val="0"/>
              <w:overflowPunct w:val="0"/>
              <w:autoSpaceDE w:val="0"/>
              <w:autoSpaceDN w:val="0"/>
              <w:adjustRightInd w:val="0"/>
              <w:snapToGrid w:val="0"/>
              <w:jc w:val="right"/>
              <w:textAlignment w:val="center"/>
              <w:rPr>
                <w:rFonts w:eastAsia="宋体"/>
                <w:color w:val="000000"/>
                <w:sz w:val="16"/>
                <w:szCs w:val="16"/>
              </w:rPr>
            </w:pPr>
          </w:p>
        </w:tc>
      </w:tr>
      <w:tr w14:paraId="4B2FD9F5">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31AEC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30109</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EA7C6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职业年金缴费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83FEFC">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8.13</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380EB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30207</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02CCD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邮电费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F2FECA">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6.70</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0A083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31005</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65416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基础设施建设</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5B4A3ED">
            <w:pPr>
              <w:kinsoku w:val="0"/>
              <w:overflowPunct w:val="0"/>
              <w:autoSpaceDE w:val="0"/>
              <w:autoSpaceDN w:val="0"/>
              <w:adjustRightInd w:val="0"/>
              <w:snapToGrid w:val="0"/>
              <w:jc w:val="right"/>
              <w:textAlignment w:val="center"/>
              <w:rPr>
                <w:rFonts w:eastAsia="宋体"/>
                <w:color w:val="000000"/>
                <w:sz w:val="16"/>
                <w:szCs w:val="16"/>
              </w:rPr>
            </w:pPr>
          </w:p>
        </w:tc>
      </w:tr>
      <w:tr w14:paraId="27DFC359">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7EEBFC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30110</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32F80E">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职工基本医疗保险缴费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304A6C">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174.99</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0A2637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30208</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11A81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取暖费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49B1BE">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EE324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31006</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B8F81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大型修缮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F240C8">
            <w:pPr>
              <w:kinsoku w:val="0"/>
              <w:overflowPunct w:val="0"/>
              <w:autoSpaceDE w:val="0"/>
              <w:autoSpaceDN w:val="0"/>
              <w:adjustRightInd w:val="0"/>
              <w:snapToGrid w:val="0"/>
              <w:jc w:val="right"/>
              <w:textAlignment w:val="center"/>
              <w:rPr>
                <w:rFonts w:eastAsia="宋体"/>
                <w:color w:val="000000"/>
                <w:sz w:val="16"/>
                <w:szCs w:val="16"/>
              </w:rPr>
            </w:pPr>
          </w:p>
        </w:tc>
      </w:tr>
      <w:tr w14:paraId="3B7AC78C">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9E954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30111</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51F1F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公务员医疗补助缴费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2B6FC6">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8.49</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87EA6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30209</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AE03B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物业管理费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84BDD9">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118.57</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AAD71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31007</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6CCB04">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信息网络及软件购置更新</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572F45">
            <w:pPr>
              <w:kinsoku w:val="0"/>
              <w:overflowPunct w:val="0"/>
              <w:autoSpaceDE w:val="0"/>
              <w:autoSpaceDN w:val="0"/>
              <w:adjustRightInd w:val="0"/>
              <w:snapToGrid w:val="0"/>
              <w:jc w:val="right"/>
              <w:textAlignment w:val="center"/>
              <w:rPr>
                <w:rFonts w:eastAsia="宋体"/>
                <w:color w:val="000000"/>
                <w:sz w:val="16"/>
                <w:szCs w:val="16"/>
              </w:rPr>
            </w:pPr>
          </w:p>
        </w:tc>
      </w:tr>
      <w:tr w14:paraId="64F39373">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C8167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30112</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257A29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其他社会保障缴费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BDA1BE">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1.05</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2F5B0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30211</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11EDA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差旅费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FB9D4C">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32.35</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73947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31008</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CBD55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物资储备</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58C8934">
            <w:pPr>
              <w:kinsoku w:val="0"/>
              <w:overflowPunct w:val="0"/>
              <w:autoSpaceDE w:val="0"/>
              <w:autoSpaceDN w:val="0"/>
              <w:adjustRightInd w:val="0"/>
              <w:snapToGrid w:val="0"/>
              <w:jc w:val="right"/>
              <w:textAlignment w:val="center"/>
              <w:rPr>
                <w:rFonts w:eastAsia="宋体"/>
                <w:color w:val="000000"/>
                <w:sz w:val="16"/>
                <w:szCs w:val="16"/>
              </w:rPr>
            </w:pPr>
          </w:p>
        </w:tc>
      </w:tr>
      <w:tr w14:paraId="0DF0719D">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C8AA9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30113</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F7D53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住房公积金</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FB2312E">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86.09</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E045FC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30212</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2D008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因公出国（境）费用</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0109E57">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8A9AE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31009</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6B469C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土地补偿</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42BCCC">
            <w:pPr>
              <w:kinsoku w:val="0"/>
              <w:overflowPunct w:val="0"/>
              <w:autoSpaceDE w:val="0"/>
              <w:autoSpaceDN w:val="0"/>
              <w:adjustRightInd w:val="0"/>
              <w:snapToGrid w:val="0"/>
              <w:jc w:val="right"/>
              <w:textAlignment w:val="center"/>
              <w:rPr>
                <w:rFonts w:eastAsia="宋体"/>
                <w:color w:val="000000"/>
                <w:sz w:val="16"/>
                <w:szCs w:val="16"/>
              </w:rPr>
            </w:pPr>
          </w:p>
        </w:tc>
      </w:tr>
      <w:tr w14:paraId="1CE2FC32">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482048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30114</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A4481F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医疗费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DF36AF">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4.35</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136A7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30213</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C50930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维修（护）费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77BEFA">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89.69</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B368C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31010</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E1835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安置补助</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44D1E6">
            <w:pPr>
              <w:kinsoku w:val="0"/>
              <w:overflowPunct w:val="0"/>
              <w:autoSpaceDE w:val="0"/>
              <w:autoSpaceDN w:val="0"/>
              <w:adjustRightInd w:val="0"/>
              <w:snapToGrid w:val="0"/>
              <w:jc w:val="right"/>
              <w:textAlignment w:val="center"/>
              <w:rPr>
                <w:rFonts w:eastAsia="宋体"/>
                <w:color w:val="000000"/>
                <w:sz w:val="16"/>
                <w:szCs w:val="16"/>
              </w:rPr>
            </w:pPr>
          </w:p>
        </w:tc>
      </w:tr>
      <w:tr w14:paraId="3BF226F6">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1E9D18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30199</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941540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其他工资福利支出</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19E60F">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0.84</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00B74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30214</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9DEFE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租赁费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D16384">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29.36</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6F94E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31011</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056C8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地上附着物和青苗补偿</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8D9918">
            <w:pPr>
              <w:kinsoku w:val="0"/>
              <w:overflowPunct w:val="0"/>
              <w:autoSpaceDE w:val="0"/>
              <w:autoSpaceDN w:val="0"/>
              <w:adjustRightInd w:val="0"/>
              <w:snapToGrid w:val="0"/>
              <w:jc w:val="right"/>
              <w:textAlignment w:val="center"/>
              <w:rPr>
                <w:rFonts w:eastAsia="宋体"/>
                <w:color w:val="000000"/>
                <w:sz w:val="16"/>
                <w:szCs w:val="16"/>
              </w:rPr>
            </w:pPr>
          </w:p>
        </w:tc>
      </w:tr>
      <w:tr w14:paraId="4B8B79DE">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4624DB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80E444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对个人和家庭的补助</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FFE2FD4">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90.53</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267A40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30215</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41811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会议费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4E4CE1">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5.51</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DEE03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31012</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17C08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拆迁补偿</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00898F">
            <w:pPr>
              <w:kinsoku w:val="0"/>
              <w:overflowPunct w:val="0"/>
              <w:autoSpaceDE w:val="0"/>
              <w:autoSpaceDN w:val="0"/>
              <w:adjustRightInd w:val="0"/>
              <w:snapToGrid w:val="0"/>
              <w:jc w:val="right"/>
              <w:textAlignment w:val="center"/>
              <w:rPr>
                <w:rFonts w:eastAsia="宋体"/>
                <w:color w:val="000000"/>
                <w:sz w:val="16"/>
                <w:szCs w:val="16"/>
              </w:rPr>
            </w:pPr>
          </w:p>
        </w:tc>
      </w:tr>
      <w:tr w14:paraId="1E3F95F0">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4A6D6B">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30301</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0FD79E4">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离休费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C533FE">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3EAB4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30216</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66F9F8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培训费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A42749">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5.59</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6AFC3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31013</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81B1F8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公务用车购置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79D9EEF">
            <w:pPr>
              <w:kinsoku w:val="0"/>
              <w:overflowPunct w:val="0"/>
              <w:autoSpaceDE w:val="0"/>
              <w:autoSpaceDN w:val="0"/>
              <w:adjustRightInd w:val="0"/>
              <w:snapToGrid w:val="0"/>
              <w:jc w:val="right"/>
              <w:textAlignment w:val="center"/>
              <w:rPr>
                <w:rFonts w:eastAsia="宋体"/>
                <w:color w:val="000000"/>
                <w:sz w:val="16"/>
                <w:szCs w:val="16"/>
              </w:rPr>
            </w:pPr>
          </w:p>
        </w:tc>
      </w:tr>
      <w:tr w14:paraId="2C47BCFC">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756AE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30302</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B6E35D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退休费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CA2CA9">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2921C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30217</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4837F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公务接待费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71A9129">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2.18</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1DF35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31019</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3D195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其他交通工具购置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780584">
            <w:pPr>
              <w:kinsoku w:val="0"/>
              <w:overflowPunct w:val="0"/>
              <w:autoSpaceDE w:val="0"/>
              <w:autoSpaceDN w:val="0"/>
              <w:adjustRightInd w:val="0"/>
              <w:snapToGrid w:val="0"/>
              <w:jc w:val="right"/>
              <w:textAlignment w:val="center"/>
              <w:rPr>
                <w:rFonts w:eastAsia="宋体"/>
                <w:color w:val="000000"/>
                <w:sz w:val="16"/>
                <w:szCs w:val="16"/>
              </w:rPr>
            </w:pPr>
          </w:p>
        </w:tc>
      </w:tr>
      <w:tr w14:paraId="73D6D155">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F175C3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30303</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18683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退职（役）费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2B101C">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3E3A3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30218</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3FE391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专用材料费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37233D">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CCC547E">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31021</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D52F0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文物和陈列品购置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BDA8971">
            <w:pPr>
              <w:kinsoku w:val="0"/>
              <w:overflowPunct w:val="0"/>
              <w:autoSpaceDE w:val="0"/>
              <w:autoSpaceDN w:val="0"/>
              <w:adjustRightInd w:val="0"/>
              <w:snapToGrid w:val="0"/>
              <w:jc w:val="right"/>
              <w:textAlignment w:val="center"/>
              <w:rPr>
                <w:rFonts w:eastAsia="宋体"/>
                <w:color w:val="000000"/>
                <w:sz w:val="16"/>
                <w:szCs w:val="16"/>
              </w:rPr>
            </w:pPr>
          </w:p>
        </w:tc>
      </w:tr>
      <w:tr w14:paraId="5AF9E8B1">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50491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30304</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A2CC78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抚恤金</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53CA13D">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16.93</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57EDC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30224</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6B9717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被装购置费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E75794">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B04D9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31022</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27FFBA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无形资产购置</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AAF224">
            <w:pPr>
              <w:kinsoku w:val="0"/>
              <w:overflowPunct w:val="0"/>
              <w:autoSpaceDE w:val="0"/>
              <w:autoSpaceDN w:val="0"/>
              <w:adjustRightInd w:val="0"/>
              <w:snapToGrid w:val="0"/>
              <w:jc w:val="right"/>
              <w:textAlignment w:val="center"/>
              <w:rPr>
                <w:rFonts w:eastAsia="宋体"/>
                <w:color w:val="000000"/>
                <w:sz w:val="16"/>
                <w:szCs w:val="16"/>
              </w:rPr>
            </w:pPr>
          </w:p>
        </w:tc>
      </w:tr>
      <w:tr w14:paraId="7B3A8B66">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ED4025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30305</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323503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生活补助</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D2B4BB">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E73EA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30225</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41FE4E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专用燃料费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8D5173F">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7.74</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2A8F0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31099</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5B6D8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其他资本性支出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BE53AD">
            <w:pPr>
              <w:kinsoku w:val="0"/>
              <w:overflowPunct w:val="0"/>
              <w:autoSpaceDE w:val="0"/>
              <w:autoSpaceDN w:val="0"/>
              <w:adjustRightInd w:val="0"/>
              <w:snapToGrid w:val="0"/>
              <w:jc w:val="right"/>
              <w:textAlignment w:val="center"/>
              <w:rPr>
                <w:rFonts w:eastAsia="宋体"/>
                <w:color w:val="000000"/>
                <w:sz w:val="16"/>
                <w:szCs w:val="16"/>
              </w:rPr>
            </w:pPr>
          </w:p>
        </w:tc>
      </w:tr>
      <w:tr w14:paraId="0BDF6110">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5B0F80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30306</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127B1E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救济费</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E89B75A">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C7006C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30226</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607AD5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劳务费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1169DAB">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62.94</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B20B6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399</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CABA23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其他支出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B1EE80">
            <w:pPr>
              <w:kinsoku w:val="0"/>
              <w:overflowPunct w:val="0"/>
              <w:autoSpaceDE w:val="0"/>
              <w:autoSpaceDN w:val="0"/>
              <w:adjustRightInd w:val="0"/>
              <w:snapToGrid w:val="0"/>
              <w:jc w:val="right"/>
              <w:textAlignment w:val="center"/>
              <w:rPr>
                <w:rFonts w:eastAsia="宋体"/>
                <w:color w:val="000000"/>
                <w:sz w:val="16"/>
                <w:szCs w:val="16"/>
              </w:rPr>
            </w:pPr>
          </w:p>
        </w:tc>
      </w:tr>
      <w:tr w14:paraId="2F96D828">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39E31F">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30307</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9C0DA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医疗费补助</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6C2FC4">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204D6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30227</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E67E66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委托业务费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953B09">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122.86</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99668B">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39906</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8E0A3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赠与</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E372B36">
            <w:pPr>
              <w:kinsoku w:val="0"/>
              <w:overflowPunct w:val="0"/>
              <w:autoSpaceDE w:val="0"/>
              <w:autoSpaceDN w:val="0"/>
              <w:adjustRightInd w:val="0"/>
              <w:snapToGrid w:val="0"/>
              <w:jc w:val="right"/>
              <w:textAlignment w:val="center"/>
              <w:rPr>
                <w:rFonts w:eastAsia="宋体"/>
                <w:color w:val="000000"/>
                <w:sz w:val="16"/>
                <w:szCs w:val="16"/>
              </w:rPr>
            </w:pPr>
          </w:p>
        </w:tc>
      </w:tr>
      <w:tr w14:paraId="2FEBEE3B">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5687C9">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30308</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0DE396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助学金</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ADC5D64">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46599E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30228</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2F9413E">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工会经费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2DE2CD">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41.90</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98EE7B4">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39907</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E876F2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国家赔偿费用支出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31DD018">
            <w:pPr>
              <w:kinsoku w:val="0"/>
              <w:overflowPunct w:val="0"/>
              <w:autoSpaceDE w:val="0"/>
              <w:autoSpaceDN w:val="0"/>
              <w:adjustRightInd w:val="0"/>
              <w:snapToGrid w:val="0"/>
              <w:jc w:val="right"/>
              <w:textAlignment w:val="center"/>
              <w:rPr>
                <w:rFonts w:eastAsia="宋体"/>
                <w:color w:val="000000"/>
                <w:sz w:val="16"/>
                <w:szCs w:val="16"/>
              </w:rPr>
            </w:pPr>
          </w:p>
        </w:tc>
      </w:tr>
      <w:tr w14:paraId="07214097">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86E3464">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30309</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29569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奖励金</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EA69DF">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11.73</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B2C47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30229</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D78D15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福利费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16580A">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0.36</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2CE499D">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39908</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A5AE0B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对民间非营利组织和群众性自治组织补贴</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B1E0A77">
            <w:pPr>
              <w:kinsoku w:val="0"/>
              <w:overflowPunct w:val="0"/>
              <w:autoSpaceDE w:val="0"/>
              <w:autoSpaceDN w:val="0"/>
              <w:adjustRightInd w:val="0"/>
              <w:snapToGrid w:val="0"/>
              <w:jc w:val="right"/>
              <w:textAlignment w:val="center"/>
              <w:rPr>
                <w:rFonts w:eastAsia="宋体"/>
                <w:color w:val="000000"/>
                <w:sz w:val="16"/>
                <w:szCs w:val="16"/>
              </w:rPr>
            </w:pPr>
          </w:p>
        </w:tc>
      </w:tr>
      <w:tr w14:paraId="6B5BE19E">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E7A9F3">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30310</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638B060">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个人农业生产补贴</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58F932C">
            <w:pPr>
              <w:kinsoku w:val="0"/>
              <w:overflowPunct w:val="0"/>
              <w:autoSpaceDE w:val="0"/>
              <w:autoSpaceDN w:val="0"/>
              <w:adjustRightInd w:val="0"/>
              <w:snapToGrid w:val="0"/>
              <w:jc w:val="right"/>
              <w:textAlignment w:val="center"/>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FAECC56">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30231</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997DFC">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公务用车运行维护费</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3D61B4">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13.97</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A179B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39999</w:t>
            </w: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87F74B">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其他支出</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1496AC">
            <w:pPr>
              <w:kinsoku w:val="0"/>
              <w:overflowPunct w:val="0"/>
              <w:autoSpaceDE w:val="0"/>
              <w:autoSpaceDN w:val="0"/>
              <w:adjustRightInd w:val="0"/>
              <w:snapToGrid w:val="0"/>
              <w:jc w:val="right"/>
              <w:textAlignment w:val="center"/>
              <w:rPr>
                <w:rFonts w:eastAsia="宋体"/>
                <w:color w:val="000000"/>
                <w:sz w:val="16"/>
                <w:szCs w:val="16"/>
              </w:rPr>
            </w:pPr>
          </w:p>
        </w:tc>
      </w:tr>
      <w:tr w14:paraId="5F0B2917">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75687A">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30399</w:t>
            </w: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2AD288">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其他对个人和家庭的补助</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F20FF5">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61.87</w:t>
            </w: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93555B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30239</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58189A2">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其他交通费用</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D76153D">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47.74</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AF08C1">
            <w:pPr>
              <w:kinsoku w:val="0"/>
              <w:overflowPunct w:val="0"/>
              <w:autoSpaceDE w:val="0"/>
              <w:autoSpaceDN w:val="0"/>
              <w:adjustRightInd w:val="0"/>
              <w:snapToGrid w:val="0"/>
              <w:jc w:val="left"/>
              <w:rPr>
                <w:rFonts w:eastAsia="宋体"/>
                <w:color w:val="000000"/>
                <w:sz w:val="16"/>
                <w:szCs w:val="16"/>
              </w:rPr>
            </w:pP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787C9D">
            <w:pPr>
              <w:kinsoku w:val="0"/>
              <w:overflowPunct w:val="0"/>
              <w:autoSpaceDE w:val="0"/>
              <w:autoSpaceDN w:val="0"/>
              <w:adjustRightInd w:val="0"/>
              <w:snapToGrid w:val="0"/>
              <w:jc w:val="left"/>
              <w:rPr>
                <w:rFonts w:eastAsia="宋体"/>
                <w:color w:val="000000"/>
                <w:sz w:val="16"/>
                <w:szCs w:val="16"/>
              </w:rPr>
            </w:pP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4360AD">
            <w:pPr>
              <w:kinsoku w:val="0"/>
              <w:overflowPunct w:val="0"/>
              <w:autoSpaceDE w:val="0"/>
              <w:autoSpaceDN w:val="0"/>
              <w:adjustRightInd w:val="0"/>
              <w:snapToGrid w:val="0"/>
              <w:jc w:val="right"/>
              <w:rPr>
                <w:rFonts w:eastAsia="宋体"/>
                <w:color w:val="000000"/>
                <w:sz w:val="16"/>
                <w:szCs w:val="16"/>
              </w:rPr>
            </w:pPr>
          </w:p>
        </w:tc>
      </w:tr>
      <w:tr w14:paraId="493F6AB1">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27A946A">
            <w:pPr>
              <w:kinsoku w:val="0"/>
              <w:overflowPunct w:val="0"/>
              <w:autoSpaceDE w:val="0"/>
              <w:autoSpaceDN w:val="0"/>
              <w:adjustRightInd w:val="0"/>
              <w:snapToGrid w:val="0"/>
              <w:jc w:val="left"/>
              <w:rPr>
                <w:rFonts w:eastAsia="宋体"/>
                <w:color w:val="000000"/>
                <w:sz w:val="16"/>
                <w:szCs w:val="16"/>
              </w:rPr>
            </w:pP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B4309B">
            <w:pPr>
              <w:kinsoku w:val="0"/>
              <w:overflowPunct w:val="0"/>
              <w:autoSpaceDE w:val="0"/>
              <w:autoSpaceDN w:val="0"/>
              <w:adjustRightInd w:val="0"/>
              <w:snapToGrid w:val="0"/>
              <w:jc w:val="left"/>
              <w:rPr>
                <w:rFonts w:eastAsia="宋体"/>
                <w:color w:val="000000"/>
                <w:sz w:val="16"/>
                <w:szCs w:val="16"/>
              </w:rPr>
            </w:pP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B0F8245">
            <w:pPr>
              <w:kinsoku w:val="0"/>
              <w:overflowPunct w:val="0"/>
              <w:autoSpaceDE w:val="0"/>
              <w:autoSpaceDN w:val="0"/>
              <w:adjustRightInd w:val="0"/>
              <w:snapToGrid w:val="0"/>
              <w:jc w:val="right"/>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7492F04">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30240</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5A2D175">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税金及附加费用</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F264E60">
            <w:pPr>
              <w:kinsoku w:val="0"/>
              <w:overflowPunct w:val="0"/>
              <w:autoSpaceDE w:val="0"/>
              <w:autoSpaceDN w:val="0"/>
              <w:adjustRightInd w:val="0"/>
              <w:snapToGrid w:val="0"/>
              <w:jc w:val="right"/>
              <w:textAlignment w:val="center"/>
              <w:rPr>
                <w:rFonts w:eastAsia="宋体"/>
                <w:color w:val="000000"/>
                <w:sz w:val="16"/>
                <w:szCs w:val="16"/>
              </w:rPr>
            </w:pP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1F0653B">
            <w:pPr>
              <w:kinsoku w:val="0"/>
              <w:overflowPunct w:val="0"/>
              <w:autoSpaceDE w:val="0"/>
              <w:autoSpaceDN w:val="0"/>
              <w:adjustRightInd w:val="0"/>
              <w:snapToGrid w:val="0"/>
              <w:jc w:val="left"/>
              <w:rPr>
                <w:rFonts w:eastAsia="宋体"/>
                <w:color w:val="000000"/>
                <w:sz w:val="16"/>
                <w:szCs w:val="16"/>
              </w:rPr>
            </w:pP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A2BA2E">
            <w:pPr>
              <w:kinsoku w:val="0"/>
              <w:overflowPunct w:val="0"/>
              <w:autoSpaceDE w:val="0"/>
              <w:autoSpaceDN w:val="0"/>
              <w:adjustRightInd w:val="0"/>
              <w:snapToGrid w:val="0"/>
              <w:jc w:val="left"/>
              <w:rPr>
                <w:rFonts w:eastAsia="宋体"/>
                <w:color w:val="000000"/>
                <w:sz w:val="16"/>
                <w:szCs w:val="16"/>
              </w:rPr>
            </w:pP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938BC69">
            <w:pPr>
              <w:kinsoku w:val="0"/>
              <w:overflowPunct w:val="0"/>
              <w:autoSpaceDE w:val="0"/>
              <w:autoSpaceDN w:val="0"/>
              <w:adjustRightInd w:val="0"/>
              <w:snapToGrid w:val="0"/>
              <w:jc w:val="right"/>
              <w:rPr>
                <w:rFonts w:eastAsia="宋体"/>
                <w:color w:val="000000"/>
                <w:sz w:val="16"/>
                <w:szCs w:val="16"/>
              </w:rPr>
            </w:pPr>
          </w:p>
        </w:tc>
      </w:tr>
      <w:tr w14:paraId="253A792B">
        <w:tblPrEx>
          <w:tblCellMar>
            <w:top w:w="0" w:type="dxa"/>
            <w:left w:w="0" w:type="dxa"/>
            <w:bottom w:w="0" w:type="dxa"/>
            <w:right w:w="0" w:type="dxa"/>
          </w:tblCellMar>
        </w:tblPrEx>
        <w:trPr>
          <w:trHeight w:val="308" w:hRule="atLeast"/>
        </w:trPr>
        <w:tc>
          <w:tcPr>
            <w:tcW w:w="914"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16147FB">
            <w:pPr>
              <w:kinsoku w:val="0"/>
              <w:overflowPunct w:val="0"/>
              <w:autoSpaceDE w:val="0"/>
              <w:autoSpaceDN w:val="0"/>
              <w:adjustRightInd w:val="0"/>
              <w:snapToGrid w:val="0"/>
              <w:jc w:val="left"/>
              <w:rPr>
                <w:rFonts w:eastAsia="宋体"/>
                <w:color w:val="000000"/>
                <w:sz w:val="16"/>
                <w:szCs w:val="16"/>
              </w:rPr>
            </w:pPr>
          </w:p>
        </w:tc>
        <w:tc>
          <w:tcPr>
            <w:tcW w:w="1536"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C055E5F">
            <w:pPr>
              <w:kinsoku w:val="0"/>
              <w:overflowPunct w:val="0"/>
              <w:autoSpaceDE w:val="0"/>
              <w:autoSpaceDN w:val="0"/>
              <w:adjustRightInd w:val="0"/>
              <w:snapToGrid w:val="0"/>
              <w:jc w:val="left"/>
              <w:rPr>
                <w:rFonts w:eastAsia="宋体"/>
                <w:color w:val="000000"/>
                <w:sz w:val="16"/>
                <w:szCs w:val="16"/>
              </w:rPr>
            </w:pP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AD99F93">
            <w:pPr>
              <w:kinsoku w:val="0"/>
              <w:overflowPunct w:val="0"/>
              <w:autoSpaceDE w:val="0"/>
              <w:autoSpaceDN w:val="0"/>
              <w:adjustRightInd w:val="0"/>
              <w:snapToGrid w:val="0"/>
              <w:jc w:val="right"/>
              <w:rPr>
                <w:rFonts w:eastAsia="宋体"/>
                <w:color w:val="000000"/>
                <w:sz w:val="16"/>
                <w:szCs w:val="16"/>
              </w:rPr>
            </w:pPr>
          </w:p>
        </w:tc>
        <w:tc>
          <w:tcPr>
            <w:tcW w:w="58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1FD6F87">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30299</w:t>
            </w:r>
          </w:p>
        </w:tc>
        <w:tc>
          <w:tcPr>
            <w:tcW w:w="122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6A79161">
            <w:pPr>
              <w:kinsoku w:val="0"/>
              <w:overflowPunct w:val="0"/>
              <w:autoSpaceDE w:val="0"/>
              <w:autoSpaceDN w:val="0"/>
              <w:adjustRightInd w:val="0"/>
              <w:snapToGrid w:val="0"/>
              <w:jc w:val="left"/>
              <w:textAlignment w:val="center"/>
              <w:rPr>
                <w:rFonts w:eastAsia="宋体"/>
                <w:color w:val="000000"/>
                <w:sz w:val="16"/>
                <w:szCs w:val="16"/>
              </w:rPr>
            </w:pPr>
            <w:r>
              <w:rPr>
                <w:rFonts w:eastAsia="宋体"/>
                <w:color w:val="000000"/>
                <w:kern w:val="0"/>
                <w:sz w:val="16"/>
                <w:szCs w:val="16"/>
                <w:lang w:bidi="ar"/>
              </w:rPr>
              <w:t xml:space="preserve">  其他商品和服务支出</w:t>
            </w:r>
          </w:p>
        </w:tc>
        <w:tc>
          <w:tcPr>
            <w:tcW w:w="623"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FD20B39">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150.46</w:t>
            </w:r>
          </w:p>
        </w:tc>
        <w:tc>
          <w:tcPr>
            <w:tcW w:w="4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6BDF948">
            <w:pPr>
              <w:kinsoku w:val="0"/>
              <w:overflowPunct w:val="0"/>
              <w:autoSpaceDE w:val="0"/>
              <w:autoSpaceDN w:val="0"/>
              <w:adjustRightInd w:val="0"/>
              <w:snapToGrid w:val="0"/>
              <w:jc w:val="left"/>
              <w:rPr>
                <w:rFonts w:eastAsia="宋体"/>
                <w:color w:val="000000"/>
                <w:sz w:val="16"/>
                <w:szCs w:val="16"/>
              </w:rPr>
            </w:pPr>
          </w:p>
        </w:tc>
        <w:tc>
          <w:tcPr>
            <w:tcW w:w="229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3E97026">
            <w:pPr>
              <w:kinsoku w:val="0"/>
              <w:overflowPunct w:val="0"/>
              <w:autoSpaceDE w:val="0"/>
              <w:autoSpaceDN w:val="0"/>
              <w:adjustRightInd w:val="0"/>
              <w:snapToGrid w:val="0"/>
              <w:jc w:val="left"/>
              <w:rPr>
                <w:rFonts w:eastAsia="宋体"/>
                <w:color w:val="000000"/>
                <w:sz w:val="16"/>
                <w:szCs w:val="16"/>
              </w:rPr>
            </w:pP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3AE4189">
            <w:pPr>
              <w:kinsoku w:val="0"/>
              <w:overflowPunct w:val="0"/>
              <w:autoSpaceDE w:val="0"/>
              <w:autoSpaceDN w:val="0"/>
              <w:adjustRightInd w:val="0"/>
              <w:snapToGrid w:val="0"/>
              <w:jc w:val="right"/>
              <w:rPr>
                <w:rFonts w:eastAsia="宋体"/>
                <w:color w:val="000000"/>
                <w:sz w:val="16"/>
                <w:szCs w:val="16"/>
              </w:rPr>
            </w:pPr>
          </w:p>
        </w:tc>
      </w:tr>
      <w:tr w14:paraId="385E1E63">
        <w:tblPrEx>
          <w:tblCellMar>
            <w:top w:w="0" w:type="dxa"/>
            <w:left w:w="0" w:type="dxa"/>
            <w:bottom w:w="0" w:type="dxa"/>
            <w:right w:w="0" w:type="dxa"/>
          </w:tblCellMar>
        </w:tblPrEx>
        <w:trPr>
          <w:trHeight w:val="308" w:hRule="atLeast"/>
        </w:trPr>
        <w:tc>
          <w:tcPr>
            <w:tcW w:w="2450" w:type="dxa"/>
            <w:gridSpan w:val="2"/>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004E286">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人员经费合计</w:t>
            </w:r>
          </w:p>
        </w:tc>
        <w:tc>
          <w:tcPr>
            <w:tcW w:w="9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9CEB88">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1,261.57</w:t>
            </w:r>
          </w:p>
        </w:tc>
        <w:tc>
          <w:tcPr>
            <w:tcW w:w="5220" w:type="dxa"/>
            <w:gridSpan w:val="5"/>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491B64E">
            <w:pPr>
              <w:kinsoku w:val="0"/>
              <w:overflowPunct w:val="0"/>
              <w:autoSpaceDE w:val="0"/>
              <w:autoSpaceDN w:val="0"/>
              <w:adjustRightInd w:val="0"/>
              <w:snapToGrid w:val="0"/>
              <w:jc w:val="center"/>
              <w:textAlignment w:val="center"/>
              <w:rPr>
                <w:rFonts w:eastAsia="宋体"/>
                <w:color w:val="000000"/>
                <w:sz w:val="16"/>
                <w:szCs w:val="16"/>
              </w:rPr>
            </w:pPr>
            <w:r>
              <w:rPr>
                <w:rFonts w:eastAsia="宋体"/>
                <w:color w:val="000000"/>
                <w:kern w:val="0"/>
                <w:sz w:val="16"/>
                <w:szCs w:val="16"/>
                <w:lang w:bidi="ar"/>
              </w:rPr>
              <w:t>公用经费合计</w:t>
            </w:r>
          </w:p>
        </w:tc>
        <w:tc>
          <w:tcPr>
            <w:tcW w:w="673" w:type="dxa"/>
            <w:gridSpan w:val="2"/>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9B9B00">
            <w:pPr>
              <w:kinsoku w:val="0"/>
              <w:overflowPunct w:val="0"/>
              <w:autoSpaceDE w:val="0"/>
              <w:autoSpaceDN w:val="0"/>
              <w:adjustRightInd w:val="0"/>
              <w:snapToGrid w:val="0"/>
              <w:jc w:val="right"/>
              <w:textAlignment w:val="center"/>
              <w:rPr>
                <w:rFonts w:eastAsia="宋体"/>
                <w:color w:val="000000"/>
                <w:sz w:val="16"/>
                <w:szCs w:val="16"/>
              </w:rPr>
            </w:pPr>
            <w:r>
              <w:rPr>
                <w:rFonts w:eastAsia="宋体"/>
                <w:color w:val="000000"/>
                <w:kern w:val="0"/>
                <w:sz w:val="16"/>
                <w:szCs w:val="16"/>
                <w:lang w:bidi="ar"/>
              </w:rPr>
              <w:t>943.83</w:t>
            </w:r>
          </w:p>
        </w:tc>
      </w:tr>
      <w:tr w14:paraId="53DA3B7E">
        <w:tblPrEx>
          <w:tblCellMar>
            <w:top w:w="0" w:type="dxa"/>
            <w:left w:w="0" w:type="dxa"/>
            <w:bottom w:w="0" w:type="dxa"/>
            <w:right w:w="0" w:type="dxa"/>
          </w:tblCellMar>
        </w:tblPrEx>
        <w:trPr>
          <w:gridAfter w:val="1"/>
          <w:wAfter w:w="271" w:type="dxa"/>
          <w:trHeight w:val="308" w:hRule="atLeast"/>
        </w:trPr>
        <w:tc>
          <w:tcPr>
            <w:tcW w:w="9056" w:type="dxa"/>
            <w:gridSpan w:val="9"/>
            <w:tcBorders>
              <w:top w:val="nil"/>
              <w:left w:val="nil"/>
              <w:bottom w:val="nil"/>
              <w:right w:val="nil"/>
            </w:tcBorders>
            <w:shd w:val="clear" w:color="auto" w:fill="FFFFFF" w:themeFill="background1"/>
            <w:noWrap/>
            <w:tcMar>
              <w:top w:w="15" w:type="dxa"/>
              <w:left w:w="15" w:type="dxa"/>
              <w:right w:w="15" w:type="dxa"/>
            </w:tcMar>
            <w:vAlign w:val="center"/>
          </w:tcPr>
          <w:p w14:paraId="1D525C2E">
            <w:pPr>
              <w:kinsoku w:val="0"/>
              <w:overflowPunct w:val="0"/>
              <w:autoSpaceDE w:val="0"/>
              <w:autoSpaceDN w:val="0"/>
              <w:adjustRightInd w:val="0"/>
              <w:snapToGrid w:val="0"/>
              <w:jc w:val="left"/>
              <w:textAlignment w:val="center"/>
              <w:rPr>
                <w:rFonts w:eastAsia="宋体"/>
                <w:color w:val="000000"/>
                <w:kern w:val="0"/>
                <w:sz w:val="16"/>
                <w:szCs w:val="16"/>
                <w:lang w:bidi="ar"/>
              </w:rPr>
            </w:pPr>
            <w:r>
              <w:rPr>
                <w:rFonts w:eastAsia="宋体"/>
                <w:color w:val="000000"/>
                <w:kern w:val="0"/>
                <w:sz w:val="16"/>
                <w:szCs w:val="16"/>
                <w:lang w:bidi="ar"/>
              </w:rPr>
              <w:t>注：本表反映部门本年度一般公共预算财政拨款基本支出明细情况。</w:t>
            </w:r>
          </w:p>
          <w:p w14:paraId="5D2E2E9D">
            <w:pPr>
              <w:kinsoku w:val="0"/>
              <w:overflowPunct w:val="0"/>
              <w:autoSpaceDE w:val="0"/>
              <w:autoSpaceDN w:val="0"/>
              <w:adjustRightInd w:val="0"/>
              <w:snapToGrid w:val="0"/>
              <w:jc w:val="left"/>
              <w:textAlignment w:val="center"/>
              <w:rPr>
                <w:rFonts w:hint="eastAsia" w:eastAsia="宋体"/>
                <w:color w:val="000000"/>
                <w:kern w:val="0"/>
                <w:sz w:val="16"/>
                <w:szCs w:val="16"/>
                <w:lang w:eastAsia="zh-CN" w:bidi="ar"/>
              </w:rPr>
            </w:pPr>
            <w:r>
              <w:rPr>
                <w:rFonts w:hint="eastAsia" w:eastAsia="宋体"/>
                <w:b/>
                <w:bCs/>
                <w:color w:val="000000"/>
                <w:kern w:val="0"/>
                <w:sz w:val="28"/>
                <w:szCs w:val="28"/>
                <w:lang w:eastAsia="zh-CN" w:bidi="ar"/>
              </w:rPr>
              <w:t>附件七</w:t>
            </w:r>
          </w:p>
        </w:tc>
      </w:tr>
    </w:tbl>
    <w:p w14:paraId="24299437">
      <w:pPr>
        <w:kinsoku w:val="0"/>
        <w:overflowPunct w:val="0"/>
        <w:autoSpaceDE w:val="0"/>
        <w:autoSpaceDN w:val="0"/>
        <w:adjustRightInd w:val="0"/>
        <w:snapToGrid w:val="0"/>
        <w:jc w:val="center"/>
        <w:rPr>
          <w:b/>
          <w:sz w:val="28"/>
          <w:szCs w:val="28"/>
        </w:rPr>
      </w:pPr>
    </w:p>
    <w:tbl>
      <w:tblPr>
        <w:tblStyle w:val="10"/>
        <w:tblW w:w="9056" w:type="dxa"/>
        <w:tblInd w:w="0" w:type="dxa"/>
        <w:shd w:val="clear" w:color="auto" w:fill="FFFFFF" w:themeFill="background1"/>
        <w:tblLayout w:type="fixed"/>
        <w:tblCellMar>
          <w:top w:w="0" w:type="dxa"/>
          <w:left w:w="0" w:type="dxa"/>
          <w:bottom w:w="0" w:type="dxa"/>
          <w:right w:w="0" w:type="dxa"/>
        </w:tblCellMar>
      </w:tblPr>
      <w:tblGrid>
        <w:gridCol w:w="2351"/>
        <w:gridCol w:w="670"/>
        <w:gridCol w:w="460"/>
        <w:gridCol w:w="461"/>
        <w:gridCol w:w="462"/>
        <w:gridCol w:w="461"/>
        <w:gridCol w:w="565"/>
        <w:gridCol w:w="640"/>
        <w:gridCol w:w="565"/>
        <w:gridCol w:w="584"/>
        <w:gridCol w:w="547"/>
        <w:gridCol w:w="1290"/>
      </w:tblGrid>
      <w:tr w14:paraId="773309A2">
        <w:tblPrEx>
          <w:shd w:val="clear" w:color="auto" w:fill="FFFFFF" w:themeFill="background1"/>
          <w:tblCellMar>
            <w:top w:w="0" w:type="dxa"/>
            <w:left w:w="0" w:type="dxa"/>
            <w:bottom w:w="0" w:type="dxa"/>
            <w:right w:w="0" w:type="dxa"/>
          </w:tblCellMar>
        </w:tblPrEx>
        <w:trPr>
          <w:trHeight w:val="255" w:hRule="atLeast"/>
        </w:trPr>
        <w:tc>
          <w:tcPr>
            <w:tcW w:w="9056" w:type="dxa"/>
            <w:gridSpan w:val="12"/>
            <w:tcBorders>
              <w:top w:val="nil"/>
              <w:left w:val="nil"/>
              <w:bottom w:val="nil"/>
              <w:right w:val="nil"/>
            </w:tcBorders>
            <w:shd w:val="clear" w:color="auto" w:fill="FFFFFF" w:themeFill="background1"/>
            <w:noWrap/>
            <w:tcMar>
              <w:top w:w="15" w:type="dxa"/>
              <w:left w:w="15" w:type="dxa"/>
              <w:right w:w="15" w:type="dxa"/>
            </w:tcMar>
          </w:tcPr>
          <w:p w14:paraId="43309DCA">
            <w:pPr>
              <w:kinsoku w:val="0"/>
              <w:overflowPunct w:val="0"/>
              <w:autoSpaceDE w:val="0"/>
              <w:autoSpaceDN w:val="0"/>
              <w:adjustRightInd w:val="0"/>
              <w:snapToGrid w:val="0"/>
              <w:ind w:firstLine="2330" w:firstLineChars="1000"/>
              <w:jc w:val="left"/>
              <w:rPr>
                <w:rFonts w:eastAsia="宋体"/>
                <w:color w:val="000000"/>
                <w:sz w:val="18"/>
                <w:szCs w:val="18"/>
              </w:rPr>
            </w:pPr>
            <w:r>
              <w:rPr>
                <w:rFonts w:eastAsia="宋体"/>
                <w:b/>
                <w:bCs/>
                <w:color w:val="000000"/>
                <w:kern w:val="0"/>
                <w:sz w:val="22"/>
                <w:szCs w:val="22"/>
                <w:lang w:bidi="ar"/>
              </w:rPr>
              <w:t>一般公共预算财政拨款“三公”经费支出决算表</w:t>
            </w:r>
          </w:p>
        </w:tc>
      </w:tr>
      <w:tr w14:paraId="5291BAA8">
        <w:tblPrEx>
          <w:tblCellMar>
            <w:top w:w="0" w:type="dxa"/>
            <w:left w:w="0" w:type="dxa"/>
            <w:bottom w:w="0" w:type="dxa"/>
            <w:right w:w="0" w:type="dxa"/>
          </w:tblCellMar>
        </w:tblPrEx>
        <w:trPr>
          <w:trHeight w:val="255" w:hRule="atLeast"/>
        </w:trPr>
        <w:tc>
          <w:tcPr>
            <w:tcW w:w="2351" w:type="dxa"/>
            <w:tcBorders>
              <w:top w:val="nil"/>
              <w:left w:val="nil"/>
              <w:bottom w:val="nil"/>
              <w:right w:val="nil"/>
            </w:tcBorders>
            <w:shd w:val="clear" w:color="auto" w:fill="FFFFFF" w:themeFill="background1"/>
            <w:noWrap/>
            <w:tcMar>
              <w:top w:w="15" w:type="dxa"/>
              <w:left w:w="15" w:type="dxa"/>
              <w:right w:w="15" w:type="dxa"/>
            </w:tcMar>
          </w:tcPr>
          <w:p w14:paraId="2501A761">
            <w:pPr>
              <w:kinsoku w:val="0"/>
              <w:overflowPunct w:val="0"/>
              <w:autoSpaceDE w:val="0"/>
              <w:autoSpaceDN w:val="0"/>
              <w:adjustRightInd w:val="0"/>
              <w:snapToGrid w:val="0"/>
              <w:jc w:val="left"/>
              <w:rPr>
                <w:rFonts w:eastAsia="宋体"/>
                <w:color w:val="000000"/>
                <w:sz w:val="18"/>
                <w:szCs w:val="18"/>
              </w:rPr>
            </w:pPr>
          </w:p>
        </w:tc>
        <w:tc>
          <w:tcPr>
            <w:tcW w:w="670" w:type="dxa"/>
            <w:tcBorders>
              <w:top w:val="nil"/>
              <w:left w:val="nil"/>
              <w:bottom w:val="nil"/>
              <w:right w:val="nil"/>
            </w:tcBorders>
            <w:shd w:val="clear" w:color="auto" w:fill="FFFFFF" w:themeFill="background1"/>
            <w:noWrap/>
            <w:tcMar>
              <w:top w:w="15" w:type="dxa"/>
              <w:left w:w="15" w:type="dxa"/>
              <w:right w:w="15" w:type="dxa"/>
            </w:tcMar>
          </w:tcPr>
          <w:p w14:paraId="2FD0270F">
            <w:pPr>
              <w:kinsoku w:val="0"/>
              <w:overflowPunct w:val="0"/>
              <w:autoSpaceDE w:val="0"/>
              <w:autoSpaceDN w:val="0"/>
              <w:adjustRightInd w:val="0"/>
              <w:snapToGrid w:val="0"/>
              <w:jc w:val="left"/>
              <w:rPr>
                <w:rFonts w:eastAsia="宋体"/>
                <w:color w:val="000000"/>
                <w:sz w:val="18"/>
                <w:szCs w:val="18"/>
              </w:rPr>
            </w:pPr>
          </w:p>
        </w:tc>
        <w:tc>
          <w:tcPr>
            <w:tcW w:w="460" w:type="dxa"/>
            <w:tcBorders>
              <w:top w:val="nil"/>
              <w:left w:val="nil"/>
              <w:bottom w:val="nil"/>
              <w:right w:val="nil"/>
            </w:tcBorders>
            <w:shd w:val="clear" w:color="auto" w:fill="FFFFFF" w:themeFill="background1"/>
            <w:noWrap/>
            <w:tcMar>
              <w:top w:w="15" w:type="dxa"/>
              <w:left w:w="15" w:type="dxa"/>
              <w:right w:w="15" w:type="dxa"/>
            </w:tcMar>
          </w:tcPr>
          <w:p w14:paraId="24DAB9D7">
            <w:pPr>
              <w:kinsoku w:val="0"/>
              <w:overflowPunct w:val="0"/>
              <w:autoSpaceDE w:val="0"/>
              <w:autoSpaceDN w:val="0"/>
              <w:adjustRightInd w:val="0"/>
              <w:snapToGrid w:val="0"/>
              <w:jc w:val="left"/>
              <w:rPr>
                <w:rFonts w:eastAsia="宋体"/>
                <w:color w:val="000000"/>
                <w:sz w:val="18"/>
                <w:szCs w:val="18"/>
              </w:rPr>
            </w:pPr>
          </w:p>
        </w:tc>
        <w:tc>
          <w:tcPr>
            <w:tcW w:w="461" w:type="dxa"/>
            <w:tcBorders>
              <w:top w:val="nil"/>
              <w:left w:val="nil"/>
              <w:bottom w:val="nil"/>
              <w:right w:val="nil"/>
            </w:tcBorders>
            <w:shd w:val="clear" w:color="auto" w:fill="FFFFFF" w:themeFill="background1"/>
            <w:noWrap/>
            <w:tcMar>
              <w:top w:w="15" w:type="dxa"/>
              <w:left w:w="15" w:type="dxa"/>
              <w:right w:w="15" w:type="dxa"/>
            </w:tcMar>
          </w:tcPr>
          <w:p w14:paraId="5CBBAAE8">
            <w:pPr>
              <w:kinsoku w:val="0"/>
              <w:overflowPunct w:val="0"/>
              <w:autoSpaceDE w:val="0"/>
              <w:autoSpaceDN w:val="0"/>
              <w:adjustRightInd w:val="0"/>
              <w:snapToGrid w:val="0"/>
              <w:jc w:val="left"/>
              <w:rPr>
                <w:rFonts w:eastAsia="宋体"/>
                <w:color w:val="000000"/>
                <w:sz w:val="18"/>
                <w:szCs w:val="18"/>
              </w:rPr>
            </w:pPr>
          </w:p>
        </w:tc>
        <w:tc>
          <w:tcPr>
            <w:tcW w:w="462" w:type="dxa"/>
            <w:tcBorders>
              <w:top w:val="nil"/>
              <w:left w:val="nil"/>
              <w:bottom w:val="nil"/>
              <w:right w:val="nil"/>
            </w:tcBorders>
            <w:shd w:val="clear" w:color="auto" w:fill="FFFFFF" w:themeFill="background1"/>
            <w:noWrap/>
            <w:tcMar>
              <w:top w:w="15" w:type="dxa"/>
              <w:left w:w="15" w:type="dxa"/>
              <w:right w:w="15" w:type="dxa"/>
            </w:tcMar>
          </w:tcPr>
          <w:p w14:paraId="561C8797">
            <w:pPr>
              <w:kinsoku w:val="0"/>
              <w:overflowPunct w:val="0"/>
              <w:autoSpaceDE w:val="0"/>
              <w:autoSpaceDN w:val="0"/>
              <w:adjustRightInd w:val="0"/>
              <w:snapToGrid w:val="0"/>
              <w:jc w:val="left"/>
              <w:rPr>
                <w:rFonts w:eastAsia="宋体"/>
                <w:color w:val="000000"/>
                <w:sz w:val="18"/>
                <w:szCs w:val="18"/>
              </w:rPr>
            </w:pPr>
          </w:p>
        </w:tc>
        <w:tc>
          <w:tcPr>
            <w:tcW w:w="461" w:type="dxa"/>
            <w:tcBorders>
              <w:top w:val="nil"/>
              <w:left w:val="nil"/>
              <w:bottom w:val="nil"/>
              <w:right w:val="nil"/>
            </w:tcBorders>
            <w:shd w:val="clear" w:color="auto" w:fill="FFFFFF" w:themeFill="background1"/>
            <w:noWrap/>
            <w:tcMar>
              <w:top w:w="15" w:type="dxa"/>
              <w:left w:w="15" w:type="dxa"/>
              <w:right w:w="15" w:type="dxa"/>
            </w:tcMar>
          </w:tcPr>
          <w:p w14:paraId="5B56502F">
            <w:pPr>
              <w:kinsoku w:val="0"/>
              <w:overflowPunct w:val="0"/>
              <w:autoSpaceDE w:val="0"/>
              <w:autoSpaceDN w:val="0"/>
              <w:adjustRightInd w:val="0"/>
              <w:snapToGrid w:val="0"/>
              <w:jc w:val="left"/>
              <w:rPr>
                <w:rFonts w:eastAsia="宋体"/>
                <w:color w:val="000000"/>
                <w:sz w:val="18"/>
                <w:szCs w:val="18"/>
              </w:rPr>
            </w:pPr>
          </w:p>
        </w:tc>
        <w:tc>
          <w:tcPr>
            <w:tcW w:w="565" w:type="dxa"/>
            <w:tcBorders>
              <w:top w:val="nil"/>
              <w:left w:val="nil"/>
              <w:bottom w:val="nil"/>
              <w:right w:val="nil"/>
            </w:tcBorders>
            <w:shd w:val="clear" w:color="auto" w:fill="FFFFFF" w:themeFill="background1"/>
            <w:noWrap/>
            <w:tcMar>
              <w:top w:w="15" w:type="dxa"/>
              <w:left w:w="15" w:type="dxa"/>
              <w:right w:w="15" w:type="dxa"/>
            </w:tcMar>
          </w:tcPr>
          <w:p w14:paraId="649B7B2D">
            <w:pPr>
              <w:kinsoku w:val="0"/>
              <w:overflowPunct w:val="0"/>
              <w:autoSpaceDE w:val="0"/>
              <w:autoSpaceDN w:val="0"/>
              <w:adjustRightInd w:val="0"/>
              <w:snapToGrid w:val="0"/>
              <w:jc w:val="left"/>
              <w:rPr>
                <w:rFonts w:eastAsia="宋体"/>
                <w:color w:val="000000"/>
                <w:sz w:val="18"/>
                <w:szCs w:val="18"/>
              </w:rPr>
            </w:pPr>
          </w:p>
        </w:tc>
        <w:tc>
          <w:tcPr>
            <w:tcW w:w="640" w:type="dxa"/>
            <w:tcBorders>
              <w:top w:val="nil"/>
              <w:left w:val="nil"/>
              <w:bottom w:val="nil"/>
              <w:right w:val="nil"/>
            </w:tcBorders>
            <w:shd w:val="clear" w:color="auto" w:fill="FFFFFF" w:themeFill="background1"/>
            <w:noWrap/>
            <w:tcMar>
              <w:top w:w="15" w:type="dxa"/>
              <w:left w:w="15" w:type="dxa"/>
              <w:right w:w="15" w:type="dxa"/>
            </w:tcMar>
          </w:tcPr>
          <w:p w14:paraId="4B7CC226">
            <w:pPr>
              <w:kinsoku w:val="0"/>
              <w:overflowPunct w:val="0"/>
              <w:autoSpaceDE w:val="0"/>
              <w:autoSpaceDN w:val="0"/>
              <w:adjustRightInd w:val="0"/>
              <w:snapToGrid w:val="0"/>
              <w:jc w:val="left"/>
              <w:rPr>
                <w:rFonts w:eastAsia="宋体"/>
                <w:color w:val="000000"/>
                <w:sz w:val="18"/>
                <w:szCs w:val="18"/>
              </w:rPr>
            </w:pPr>
          </w:p>
        </w:tc>
        <w:tc>
          <w:tcPr>
            <w:tcW w:w="565" w:type="dxa"/>
            <w:tcBorders>
              <w:top w:val="nil"/>
              <w:left w:val="nil"/>
              <w:bottom w:val="nil"/>
              <w:right w:val="nil"/>
            </w:tcBorders>
            <w:shd w:val="clear" w:color="auto" w:fill="FFFFFF" w:themeFill="background1"/>
            <w:noWrap/>
            <w:tcMar>
              <w:top w:w="15" w:type="dxa"/>
              <w:left w:w="15" w:type="dxa"/>
              <w:right w:w="15" w:type="dxa"/>
            </w:tcMar>
          </w:tcPr>
          <w:p w14:paraId="2844BB18">
            <w:pPr>
              <w:kinsoku w:val="0"/>
              <w:overflowPunct w:val="0"/>
              <w:autoSpaceDE w:val="0"/>
              <w:autoSpaceDN w:val="0"/>
              <w:adjustRightInd w:val="0"/>
              <w:snapToGrid w:val="0"/>
              <w:jc w:val="left"/>
              <w:rPr>
                <w:rFonts w:eastAsia="宋体"/>
                <w:color w:val="000000"/>
                <w:sz w:val="18"/>
                <w:szCs w:val="18"/>
              </w:rPr>
            </w:pPr>
          </w:p>
        </w:tc>
        <w:tc>
          <w:tcPr>
            <w:tcW w:w="584" w:type="dxa"/>
            <w:tcBorders>
              <w:top w:val="nil"/>
              <w:left w:val="nil"/>
              <w:bottom w:val="nil"/>
              <w:right w:val="nil"/>
            </w:tcBorders>
            <w:shd w:val="clear" w:color="auto" w:fill="FFFFFF" w:themeFill="background1"/>
            <w:noWrap/>
            <w:tcMar>
              <w:top w:w="15" w:type="dxa"/>
              <w:left w:w="15" w:type="dxa"/>
              <w:right w:w="15" w:type="dxa"/>
            </w:tcMar>
          </w:tcPr>
          <w:p w14:paraId="1C70A78D">
            <w:pPr>
              <w:kinsoku w:val="0"/>
              <w:overflowPunct w:val="0"/>
              <w:autoSpaceDE w:val="0"/>
              <w:autoSpaceDN w:val="0"/>
              <w:adjustRightInd w:val="0"/>
              <w:snapToGrid w:val="0"/>
              <w:jc w:val="left"/>
              <w:rPr>
                <w:rFonts w:eastAsia="宋体"/>
                <w:color w:val="000000"/>
                <w:sz w:val="18"/>
                <w:szCs w:val="18"/>
              </w:rPr>
            </w:pPr>
          </w:p>
        </w:tc>
        <w:tc>
          <w:tcPr>
            <w:tcW w:w="547" w:type="dxa"/>
            <w:tcBorders>
              <w:top w:val="nil"/>
              <w:left w:val="nil"/>
              <w:bottom w:val="nil"/>
              <w:right w:val="nil"/>
            </w:tcBorders>
            <w:shd w:val="clear" w:color="auto" w:fill="FFFFFF" w:themeFill="background1"/>
            <w:noWrap/>
            <w:tcMar>
              <w:top w:w="15" w:type="dxa"/>
              <w:left w:w="15" w:type="dxa"/>
              <w:right w:w="15" w:type="dxa"/>
            </w:tcMar>
          </w:tcPr>
          <w:p w14:paraId="59FE17BA">
            <w:pPr>
              <w:kinsoku w:val="0"/>
              <w:overflowPunct w:val="0"/>
              <w:autoSpaceDE w:val="0"/>
              <w:autoSpaceDN w:val="0"/>
              <w:adjustRightInd w:val="0"/>
              <w:snapToGrid w:val="0"/>
              <w:jc w:val="left"/>
              <w:rPr>
                <w:rFonts w:eastAsia="宋体"/>
                <w:color w:val="000000"/>
                <w:sz w:val="18"/>
                <w:szCs w:val="18"/>
              </w:rPr>
            </w:pPr>
          </w:p>
        </w:tc>
        <w:tc>
          <w:tcPr>
            <w:tcW w:w="1290" w:type="dxa"/>
            <w:tcBorders>
              <w:top w:val="nil"/>
              <w:left w:val="nil"/>
              <w:bottom w:val="nil"/>
              <w:right w:val="nil"/>
            </w:tcBorders>
            <w:shd w:val="clear" w:color="auto" w:fill="FFFFFF" w:themeFill="background1"/>
            <w:noWrap/>
            <w:tcMar>
              <w:top w:w="15" w:type="dxa"/>
              <w:left w:w="15" w:type="dxa"/>
              <w:right w:w="15" w:type="dxa"/>
            </w:tcMar>
          </w:tcPr>
          <w:p w14:paraId="0C1E9DEF">
            <w:pPr>
              <w:kinsoku w:val="0"/>
              <w:overflowPunct w:val="0"/>
              <w:autoSpaceDE w:val="0"/>
              <w:autoSpaceDN w:val="0"/>
              <w:adjustRightInd w:val="0"/>
              <w:snapToGrid w:val="0"/>
              <w:jc w:val="left"/>
              <w:textAlignment w:val="bottom"/>
              <w:rPr>
                <w:rFonts w:eastAsia="宋体"/>
                <w:color w:val="000000"/>
                <w:sz w:val="18"/>
                <w:szCs w:val="18"/>
              </w:rPr>
            </w:pPr>
            <w:r>
              <w:rPr>
                <w:rFonts w:eastAsia="宋体"/>
                <w:color w:val="000000"/>
                <w:kern w:val="0"/>
                <w:sz w:val="18"/>
                <w:szCs w:val="18"/>
                <w:lang w:bidi="ar"/>
              </w:rPr>
              <w:t>公开07表</w:t>
            </w:r>
          </w:p>
        </w:tc>
      </w:tr>
      <w:tr w14:paraId="17D7872A">
        <w:tblPrEx>
          <w:shd w:val="clear" w:color="auto" w:fill="FFFFFF" w:themeFill="background1"/>
          <w:tblCellMar>
            <w:top w:w="0" w:type="dxa"/>
            <w:left w:w="0" w:type="dxa"/>
            <w:bottom w:w="0" w:type="dxa"/>
            <w:right w:w="0" w:type="dxa"/>
          </w:tblCellMar>
        </w:tblPrEx>
        <w:trPr>
          <w:trHeight w:val="255" w:hRule="atLeast"/>
        </w:trPr>
        <w:tc>
          <w:tcPr>
            <w:tcW w:w="3942" w:type="dxa"/>
            <w:gridSpan w:val="4"/>
            <w:tcBorders>
              <w:top w:val="nil"/>
              <w:left w:val="nil"/>
              <w:bottom w:val="nil"/>
              <w:right w:val="nil"/>
            </w:tcBorders>
            <w:shd w:val="clear" w:color="auto" w:fill="FFFFFF" w:themeFill="background1"/>
            <w:noWrap/>
            <w:tcMar>
              <w:top w:w="15" w:type="dxa"/>
              <w:left w:w="15" w:type="dxa"/>
              <w:right w:w="15" w:type="dxa"/>
            </w:tcMar>
          </w:tcPr>
          <w:p w14:paraId="50CA1363">
            <w:pPr>
              <w:kinsoku w:val="0"/>
              <w:overflowPunct w:val="0"/>
              <w:autoSpaceDE w:val="0"/>
              <w:autoSpaceDN w:val="0"/>
              <w:adjustRightInd w:val="0"/>
              <w:snapToGrid w:val="0"/>
              <w:jc w:val="left"/>
              <w:rPr>
                <w:rFonts w:eastAsia="宋体"/>
                <w:color w:val="000000"/>
                <w:sz w:val="18"/>
                <w:szCs w:val="18"/>
              </w:rPr>
            </w:pPr>
            <w:r>
              <w:rPr>
                <w:rFonts w:eastAsia="宋体"/>
                <w:color w:val="000000"/>
                <w:kern w:val="0"/>
                <w:sz w:val="18"/>
                <w:szCs w:val="18"/>
                <w:lang w:bidi="ar"/>
              </w:rPr>
              <w:t>部门：衡阳市行政审批服务局</w:t>
            </w:r>
          </w:p>
        </w:tc>
        <w:tc>
          <w:tcPr>
            <w:tcW w:w="462" w:type="dxa"/>
            <w:tcBorders>
              <w:top w:val="nil"/>
              <w:left w:val="nil"/>
              <w:bottom w:val="nil"/>
              <w:right w:val="nil"/>
            </w:tcBorders>
            <w:shd w:val="clear" w:color="auto" w:fill="FFFFFF" w:themeFill="background1"/>
            <w:noWrap/>
            <w:tcMar>
              <w:top w:w="15" w:type="dxa"/>
              <w:left w:w="15" w:type="dxa"/>
              <w:right w:w="15" w:type="dxa"/>
            </w:tcMar>
          </w:tcPr>
          <w:p w14:paraId="0B63485C">
            <w:pPr>
              <w:kinsoku w:val="0"/>
              <w:overflowPunct w:val="0"/>
              <w:autoSpaceDE w:val="0"/>
              <w:autoSpaceDN w:val="0"/>
              <w:adjustRightInd w:val="0"/>
              <w:snapToGrid w:val="0"/>
              <w:jc w:val="left"/>
              <w:rPr>
                <w:rFonts w:eastAsia="宋体"/>
                <w:color w:val="000000"/>
                <w:sz w:val="18"/>
                <w:szCs w:val="18"/>
              </w:rPr>
            </w:pPr>
          </w:p>
        </w:tc>
        <w:tc>
          <w:tcPr>
            <w:tcW w:w="461" w:type="dxa"/>
            <w:tcBorders>
              <w:top w:val="nil"/>
              <w:left w:val="nil"/>
              <w:bottom w:val="nil"/>
              <w:right w:val="nil"/>
            </w:tcBorders>
            <w:shd w:val="clear" w:color="auto" w:fill="FFFFFF" w:themeFill="background1"/>
            <w:noWrap/>
            <w:tcMar>
              <w:top w:w="15" w:type="dxa"/>
              <w:left w:w="15" w:type="dxa"/>
              <w:right w:w="15" w:type="dxa"/>
            </w:tcMar>
          </w:tcPr>
          <w:p w14:paraId="43857F43">
            <w:pPr>
              <w:kinsoku w:val="0"/>
              <w:overflowPunct w:val="0"/>
              <w:autoSpaceDE w:val="0"/>
              <w:autoSpaceDN w:val="0"/>
              <w:adjustRightInd w:val="0"/>
              <w:snapToGrid w:val="0"/>
              <w:jc w:val="left"/>
              <w:rPr>
                <w:rFonts w:eastAsia="宋体"/>
                <w:color w:val="000000"/>
                <w:sz w:val="18"/>
                <w:szCs w:val="18"/>
              </w:rPr>
            </w:pPr>
          </w:p>
        </w:tc>
        <w:tc>
          <w:tcPr>
            <w:tcW w:w="565" w:type="dxa"/>
            <w:tcBorders>
              <w:top w:val="nil"/>
              <w:left w:val="nil"/>
              <w:bottom w:val="nil"/>
              <w:right w:val="nil"/>
            </w:tcBorders>
            <w:shd w:val="clear" w:color="auto" w:fill="FFFFFF" w:themeFill="background1"/>
            <w:noWrap/>
            <w:tcMar>
              <w:top w:w="15" w:type="dxa"/>
              <w:left w:w="15" w:type="dxa"/>
              <w:right w:w="15" w:type="dxa"/>
            </w:tcMar>
          </w:tcPr>
          <w:p w14:paraId="7471EA63">
            <w:pPr>
              <w:kinsoku w:val="0"/>
              <w:overflowPunct w:val="0"/>
              <w:autoSpaceDE w:val="0"/>
              <w:autoSpaceDN w:val="0"/>
              <w:adjustRightInd w:val="0"/>
              <w:snapToGrid w:val="0"/>
              <w:jc w:val="left"/>
              <w:rPr>
                <w:rFonts w:eastAsia="宋体"/>
                <w:color w:val="000000"/>
                <w:sz w:val="18"/>
                <w:szCs w:val="18"/>
              </w:rPr>
            </w:pPr>
          </w:p>
        </w:tc>
        <w:tc>
          <w:tcPr>
            <w:tcW w:w="640" w:type="dxa"/>
            <w:tcBorders>
              <w:top w:val="nil"/>
              <w:left w:val="nil"/>
              <w:bottom w:val="nil"/>
              <w:right w:val="nil"/>
            </w:tcBorders>
            <w:shd w:val="clear" w:color="auto" w:fill="FFFFFF" w:themeFill="background1"/>
            <w:noWrap/>
            <w:tcMar>
              <w:top w:w="15" w:type="dxa"/>
              <w:left w:w="15" w:type="dxa"/>
              <w:right w:w="15" w:type="dxa"/>
            </w:tcMar>
          </w:tcPr>
          <w:p w14:paraId="72F0C829">
            <w:pPr>
              <w:kinsoku w:val="0"/>
              <w:overflowPunct w:val="0"/>
              <w:autoSpaceDE w:val="0"/>
              <w:autoSpaceDN w:val="0"/>
              <w:adjustRightInd w:val="0"/>
              <w:snapToGrid w:val="0"/>
              <w:jc w:val="left"/>
              <w:rPr>
                <w:rFonts w:eastAsia="宋体"/>
                <w:color w:val="000000"/>
                <w:sz w:val="18"/>
                <w:szCs w:val="18"/>
              </w:rPr>
            </w:pPr>
          </w:p>
        </w:tc>
        <w:tc>
          <w:tcPr>
            <w:tcW w:w="565" w:type="dxa"/>
            <w:tcBorders>
              <w:top w:val="nil"/>
              <w:left w:val="nil"/>
              <w:bottom w:val="nil"/>
              <w:right w:val="nil"/>
            </w:tcBorders>
            <w:shd w:val="clear" w:color="auto" w:fill="FFFFFF" w:themeFill="background1"/>
            <w:noWrap/>
            <w:tcMar>
              <w:top w:w="15" w:type="dxa"/>
              <w:left w:w="15" w:type="dxa"/>
              <w:right w:w="15" w:type="dxa"/>
            </w:tcMar>
          </w:tcPr>
          <w:p w14:paraId="67900CC9">
            <w:pPr>
              <w:kinsoku w:val="0"/>
              <w:overflowPunct w:val="0"/>
              <w:autoSpaceDE w:val="0"/>
              <w:autoSpaceDN w:val="0"/>
              <w:adjustRightInd w:val="0"/>
              <w:snapToGrid w:val="0"/>
              <w:jc w:val="left"/>
              <w:rPr>
                <w:rFonts w:eastAsia="宋体"/>
                <w:color w:val="000000"/>
                <w:sz w:val="18"/>
                <w:szCs w:val="18"/>
              </w:rPr>
            </w:pPr>
          </w:p>
        </w:tc>
        <w:tc>
          <w:tcPr>
            <w:tcW w:w="584" w:type="dxa"/>
            <w:tcBorders>
              <w:top w:val="nil"/>
              <w:left w:val="nil"/>
              <w:bottom w:val="nil"/>
              <w:right w:val="nil"/>
            </w:tcBorders>
            <w:shd w:val="clear" w:color="auto" w:fill="FFFFFF" w:themeFill="background1"/>
            <w:noWrap/>
            <w:tcMar>
              <w:top w:w="15" w:type="dxa"/>
              <w:left w:w="15" w:type="dxa"/>
              <w:right w:w="15" w:type="dxa"/>
            </w:tcMar>
          </w:tcPr>
          <w:p w14:paraId="1FEEE683">
            <w:pPr>
              <w:kinsoku w:val="0"/>
              <w:overflowPunct w:val="0"/>
              <w:autoSpaceDE w:val="0"/>
              <w:autoSpaceDN w:val="0"/>
              <w:adjustRightInd w:val="0"/>
              <w:snapToGrid w:val="0"/>
              <w:jc w:val="left"/>
              <w:rPr>
                <w:rFonts w:eastAsia="宋体"/>
                <w:color w:val="000000"/>
                <w:sz w:val="18"/>
                <w:szCs w:val="18"/>
              </w:rPr>
            </w:pPr>
          </w:p>
        </w:tc>
        <w:tc>
          <w:tcPr>
            <w:tcW w:w="547" w:type="dxa"/>
            <w:tcBorders>
              <w:top w:val="nil"/>
              <w:left w:val="nil"/>
              <w:bottom w:val="nil"/>
              <w:right w:val="nil"/>
            </w:tcBorders>
            <w:shd w:val="clear" w:color="auto" w:fill="FFFFFF" w:themeFill="background1"/>
            <w:noWrap/>
            <w:tcMar>
              <w:top w:w="15" w:type="dxa"/>
              <w:left w:w="15" w:type="dxa"/>
              <w:right w:w="15" w:type="dxa"/>
            </w:tcMar>
          </w:tcPr>
          <w:p w14:paraId="7631A15A">
            <w:pPr>
              <w:kinsoku w:val="0"/>
              <w:overflowPunct w:val="0"/>
              <w:autoSpaceDE w:val="0"/>
              <w:autoSpaceDN w:val="0"/>
              <w:adjustRightInd w:val="0"/>
              <w:snapToGrid w:val="0"/>
              <w:jc w:val="left"/>
              <w:rPr>
                <w:rFonts w:eastAsia="宋体"/>
                <w:color w:val="000000"/>
                <w:sz w:val="18"/>
                <w:szCs w:val="18"/>
              </w:rPr>
            </w:pPr>
          </w:p>
        </w:tc>
        <w:tc>
          <w:tcPr>
            <w:tcW w:w="1290" w:type="dxa"/>
            <w:tcBorders>
              <w:top w:val="nil"/>
              <w:left w:val="nil"/>
              <w:bottom w:val="nil"/>
              <w:right w:val="nil"/>
            </w:tcBorders>
            <w:shd w:val="clear" w:color="auto" w:fill="FFFFFF" w:themeFill="background1"/>
            <w:noWrap/>
            <w:tcMar>
              <w:top w:w="15" w:type="dxa"/>
              <w:left w:w="15" w:type="dxa"/>
              <w:right w:w="15" w:type="dxa"/>
            </w:tcMar>
          </w:tcPr>
          <w:p w14:paraId="19DB2590">
            <w:pPr>
              <w:kinsoku w:val="0"/>
              <w:overflowPunct w:val="0"/>
              <w:autoSpaceDE w:val="0"/>
              <w:autoSpaceDN w:val="0"/>
              <w:adjustRightInd w:val="0"/>
              <w:snapToGrid w:val="0"/>
              <w:jc w:val="left"/>
              <w:textAlignment w:val="bottom"/>
              <w:rPr>
                <w:rFonts w:eastAsia="宋体"/>
                <w:color w:val="000000"/>
                <w:sz w:val="18"/>
                <w:szCs w:val="18"/>
              </w:rPr>
            </w:pPr>
            <w:r>
              <w:rPr>
                <w:rFonts w:eastAsia="宋体"/>
                <w:color w:val="000000"/>
                <w:kern w:val="0"/>
                <w:sz w:val="18"/>
                <w:szCs w:val="18"/>
                <w:lang w:bidi="ar"/>
              </w:rPr>
              <w:t>金额单位：万元</w:t>
            </w:r>
          </w:p>
        </w:tc>
      </w:tr>
      <w:tr w14:paraId="6B6074B8">
        <w:tblPrEx>
          <w:tblCellMar>
            <w:top w:w="0" w:type="dxa"/>
            <w:left w:w="0" w:type="dxa"/>
            <w:bottom w:w="0" w:type="dxa"/>
            <w:right w:w="0" w:type="dxa"/>
          </w:tblCellMar>
        </w:tblPrEx>
        <w:trPr>
          <w:trHeight w:val="308" w:hRule="atLeast"/>
        </w:trPr>
        <w:tc>
          <w:tcPr>
            <w:tcW w:w="4865"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3089EB9D">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预算数</w:t>
            </w:r>
          </w:p>
        </w:tc>
        <w:tc>
          <w:tcPr>
            <w:tcW w:w="4191" w:type="dxa"/>
            <w:gridSpan w:val="6"/>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tcPr>
          <w:p w14:paraId="2269F0CC">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决算数</w:t>
            </w:r>
          </w:p>
        </w:tc>
      </w:tr>
      <w:tr w14:paraId="79C620E1">
        <w:tblPrEx>
          <w:tblCellMar>
            <w:top w:w="0" w:type="dxa"/>
            <w:left w:w="0" w:type="dxa"/>
            <w:bottom w:w="0" w:type="dxa"/>
            <w:right w:w="0" w:type="dxa"/>
          </w:tblCellMar>
        </w:tblPrEx>
        <w:trPr>
          <w:trHeight w:val="308" w:hRule="atLeast"/>
        </w:trPr>
        <w:tc>
          <w:tcPr>
            <w:tcW w:w="2351" w:type="dxa"/>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149E4845">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合计</w:t>
            </w:r>
          </w:p>
        </w:tc>
        <w:tc>
          <w:tcPr>
            <w:tcW w:w="67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33279B2">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因公出国（境）费</w:t>
            </w:r>
          </w:p>
        </w:tc>
        <w:tc>
          <w:tcPr>
            <w:tcW w:w="1383" w:type="dxa"/>
            <w:gridSpan w:val="3"/>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07B9FF68">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公务用车购置及运行费</w:t>
            </w:r>
          </w:p>
        </w:tc>
        <w:tc>
          <w:tcPr>
            <w:tcW w:w="461"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20249D49">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公务接待费</w:t>
            </w:r>
          </w:p>
        </w:tc>
        <w:tc>
          <w:tcPr>
            <w:tcW w:w="565"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6DC13CC4">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合计</w:t>
            </w:r>
          </w:p>
        </w:tc>
        <w:tc>
          <w:tcPr>
            <w:tcW w:w="64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0517F06C">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因公出国（境）费</w:t>
            </w:r>
          </w:p>
        </w:tc>
        <w:tc>
          <w:tcPr>
            <w:tcW w:w="1696" w:type="dxa"/>
            <w:gridSpan w:val="3"/>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282C48A5">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公务用车购置及运行费</w:t>
            </w:r>
          </w:p>
        </w:tc>
        <w:tc>
          <w:tcPr>
            <w:tcW w:w="129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0634265D">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公务接待费</w:t>
            </w:r>
          </w:p>
        </w:tc>
      </w:tr>
      <w:tr w14:paraId="2F68B101">
        <w:tblPrEx>
          <w:shd w:val="clear" w:color="auto" w:fill="FFFFFF" w:themeFill="background1"/>
          <w:tblCellMar>
            <w:top w:w="0" w:type="dxa"/>
            <w:left w:w="0" w:type="dxa"/>
            <w:bottom w:w="0" w:type="dxa"/>
            <w:right w:w="0" w:type="dxa"/>
          </w:tblCellMar>
        </w:tblPrEx>
        <w:trPr>
          <w:trHeight w:val="615" w:hRule="atLeast"/>
        </w:trPr>
        <w:tc>
          <w:tcPr>
            <w:tcW w:w="2351" w:type="dxa"/>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063CA900">
            <w:pPr>
              <w:kinsoku w:val="0"/>
              <w:overflowPunct w:val="0"/>
              <w:autoSpaceDE w:val="0"/>
              <w:autoSpaceDN w:val="0"/>
              <w:adjustRightInd w:val="0"/>
              <w:snapToGrid w:val="0"/>
              <w:jc w:val="left"/>
              <w:rPr>
                <w:rFonts w:eastAsia="宋体"/>
                <w:color w:val="000000"/>
                <w:sz w:val="18"/>
                <w:szCs w:val="18"/>
              </w:rPr>
            </w:pPr>
          </w:p>
        </w:tc>
        <w:tc>
          <w:tcPr>
            <w:tcW w:w="67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5DB4FA00">
            <w:pPr>
              <w:kinsoku w:val="0"/>
              <w:overflowPunct w:val="0"/>
              <w:autoSpaceDE w:val="0"/>
              <w:autoSpaceDN w:val="0"/>
              <w:adjustRightInd w:val="0"/>
              <w:snapToGrid w:val="0"/>
              <w:jc w:val="left"/>
              <w:rPr>
                <w:rFonts w:eastAsia="宋体"/>
                <w:color w:val="000000"/>
                <w:sz w:val="18"/>
                <w:szCs w:val="18"/>
              </w:rPr>
            </w:pPr>
          </w:p>
        </w:tc>
        <w:tc>
          <w:tcPr>
            <w:tcW w:w="46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12BD1D5">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小计</w:t>
            </w:r>
          </w:p>
        </w:tc>
        <w:tc>
          <w:tcPr>
            <w:tcW w:w="461"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C954796">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公务用车购置费</w:t>
            </w:r>
          </w:p>
        </w:tc>
        <w:tc>
          <w:tcPr>
            <w:tcW w:w="462"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7E69A87">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公务用车运行费</w:t>
            </w:r>
          </w:p>
        </w:tc>
        <w:tc>
          <w:tcPr>
            <w:tcW w:w="461"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0D610672">
            <w:pPr>
              <w:kinsoku w:val="0"/>
              <w:overflowPunct w:val="0"/>
              <w:autoSpaceDE w:val="0"/>
              <w:autoSpaceDN w:val="0"/>
              <w:adjustRightInd w:val="0"/>
              <w:snapToGrid w:val="0"/>
              <w:jc w:val="left"/>
              <w:rPr>
                <w:rFonts w:eastAsia="宋体"/>
                <w:color w:val="000000"/>
                <w:sz w:val="18"/>
                <w:szCs w:val="18"/>
              </w:rPr>
            </w:pPr>
          </w:p>
        </w:tc>
        <w:tc>
          <w:tcPr>
            <w:tcW w:w="565"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5779AC31">
            <w:pPr>
              <w:kinsoku w:val="0"/>
              <w:overflowPunct w:val="0"/>
              <w:autoSpaceDE w:val="0"/>
              <w:autoSpaceDN w:val="0"/>
              <w:adjustRightInd w:val="0"/>
              <w:snapToGrid w:val="0"/>
              <w:jc w:val="left"/>
              <w:rPr>
                <w:rFonts w:eastAsia="宋体"/>
                <w:color w:val="000000"/>
                <w:sz w:val="18"/>
                <w:szCs w:val="18"/>
              </w:rPr>
            </w:pPr>
          </w:p>
        </w:tc>
        <w:tc>
          <w:tcPr>
            <w:tcW w:w="64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767BEB8C">
            <w:pPr>
              <w:kinsoku w:val="0"/>
              <w:overflowPunct w:val="0"/>
              <w:autoSpaceDE w:val="0"/>
              <w:autoSpaceDN w:val="0"/>
              <w:adjustRightInd w:val="0"/>
              <w:snapToGrid w:val="0"/>
              <w:jc w:val="left"/>
              <w:rPr>
                <w:rFonts w:eastAsia="宋体"/>
                <w:color w:val="000000"/>
                <w:sz w:val="18"/>
                <w:szCs w:val="18"/>
              </w:rPr>
            </w:pPr>
          </w:p>
        </w:tc>
        <w:tc>
          <w:tcPr>
            <w:tcW w:w="56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C6016C3">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小计</w:t>
            </w:r>
          </w:p>
        </w:tc>
        <w:tc>
          <w:tcPr>
            <w:tcW w:w="584"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D8D3B30">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公务用车购置费</w:t>
            </w:r>
          </w:p>
        </w:tc>
        <w:tc>
          <w:tcPr>
            <w:tcW w:w="547"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40433207">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公务用车运行费</w:t>
            </w:r>
          </w:p>
        </w:tc>
        <w:tc>
          <w:tcPr>
            <w:tcW w:w="129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5B7BF65D">
            <w:pPr>
              <w:kinsoku w:val="0"/>
              <w:overflowPunct w:val="0"/>
              <w:autoSpaceDE w:val="0"/>
              <w:autoSpaceDN w:val="0"/>
              <w:adjustRightInd w:val="0"/>
              <w:snapToGrid w:val="0"/>
              <w:jc w:val="left"/>
              <w:rPr>
                <w:rFonts w:eastAsia="宋体"/>
                <w:color w:val="000000"/>
                <w:sz w:val="18"/>
                <w:szCs w:val="18"/>
              </w:rPr>
            </w:pPr>
          </w:p>
        </w:tc>
      </w:tr>
      <w:tr w14:paraId="7F786905">
        <w:tblPrEx>
          <w:shd w:val="clear" w:color="auto" w:fill="FFFFFF" w:themeFill="background1"/>
          <w:tblCellMar>
            <w:top w:w="0" w:type="dxa"/>
            <w:left w:w="0" w:type="dxa"/>
            <w:bottom w:w="0" w:type="dxa"/>
            <w:right w:w="0" w:type="dxa"/>
          </w:tblCellMar>
        </w:tblPrEx>
        <w:trPr>
          <w:trHeight w:val="308" w:hRule="atLeast"/>
        </w:trPr>
        <w:tc>
          <w:tcPr>
            <w:tcW w:w="2351" w:type="dxa"/>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tcPr>
          <w:p w14:paraId="08BF67CC">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w:t>
            </w:r>
          </w:p>
        </w:tc>
        <w:tc>
          <w:tcPr>
            <w:tcW w:w="67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5319ADC6">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2</w:t>
            </w:r>
          </w:p>
        </w:tc>
        <w:tc>
          <w:tcPr>
            <w:tcW w:w="46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421F657A">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3</w:t>
            </w:r>
          </w:p>
        </w:tc>
        <w:tc>
          <w:tcPr>
            <w:tcW w:w="461"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417E76A8">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4</w:t>
            </w:r>
          </w:p>
        </w:tc>
        <w:tc>
          <w:tcPr>
            <w:tcW w:w="462"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1C57AC7B">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5</w:t>
            </w:r>
          </w:p>
        </w:tc>
        <w:tc>
          <w:tcPr>
            <w:tcW w:w="461"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1C16B384">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6</w:t>
            </w:r>
          </w:p>
        </w:tc>
        <w:tc>
          <w:tcPr>
            <w:tcW w:w="56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2BB02E27">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7</w:t>
            </w:r>
          </w:p>
        </w:tc>
        <w:tc>
          <w:tcPr>
            <w:tcW w:w="64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0B47B7E">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8</w:t>
            </w:r>
          </w:p>
        </w:tc>
        <w:tc>
          <w:tcPr>
            <w:tcW w:w="565"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13859E51">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9</w:t>
            </w:r>
          </w:p>
        </w:tc>
        <w:tc>
          <w:tcPr>
            <w:tcW w:w="584"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066EB223">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10</w:t>
            </w:r>
          </w:p>
        </w:tc>
        <w:tc>
          <w:tcPr>
            <w:tcW w:w="547"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552AC99E">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11</w:t>
            </w:r>
          </w:p>
        </w:tc>
        <w:tc>
          <w:tcPr>
            <w:tcW w:w="1290" w:type="dxa"/>
            <w:tcBorders>
              <w:top w:val="nil"/>
              <w:left w:val="nil"/>
              <w:bottom w:val="single" w:color="000000" w:sz="4" w:space="0"/>
              <w:right w:val="single" w:color="000000" w:sz="4" w:space="0"/>
            </w:tcBorders>
            <w:shd w:val="clear" w:color="auto" w:fill="FFFFFF" w:themeFill="background1"/>
            <w:tcMar>
              <w:top w:w="15" w:type="dxa"/>
              <w:left w:w="15" w:type="dxa"/>
              <w:right w:w="15" w:type="dxa"/>
            </w:tcMar>
          </w:tcPr>
          <w:p w14:paraId="3D860A41">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12</w:t>
            </w:r>
          </w:p>
        </w:tc>
      </w:tr>
      <w:tr w14:paraId="2A7CADF4">
        <w:tblPrEx>
          <w:tblCellMar>
            <w:top w:w="0" w:type="dxa"/>
            <w:left w:w="0" w:type="dxa"/>
            <w:bottom w:w="0" w:type="dxa"/>
            <w:right w:w="0" w:type="dxa"/>
          </w:tblCellMar>
        </w:tblPrEx>
        <w:trPr>
          <w:trHeight w:val="308" w:hRule="atLeast"/>
        </w:trPr>
        <w:tc>
          <w:tcPr>
            <w:tcW w:w="2351" w:type="dxa"/>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tcPr>
          <w:p w14:paraId="064010B0">
            <w:pPr>
              <w:kinsoku w:val="0"/>
              <w:overflowPunct w:val="0"/>
              <w:autoSpaceDE w:val="0"/>
              <w:autoSpaceDN w:val="0"/>
              <w:adjustRightInd w:val="0"/>
              <w:snapToGrid w:val="0"/>
              <w:jc w:val="left"/>
              <w:textAlignment w:val="center"/>
              <w:rPr>
                <w:rFonts w:hint="default" w:eastAsia="宋体"/>
                <w:color w:val="000000"/>
                <w:sz w:val="18"/>
                <w:szCs w:val="18"/>
                <w:lang w:val="en-US" w:eastAsia="zh-CN"/>
              </w:rPr>
            </w:pPr>
            <w:r>
              <w:rPr>
                <w:rFonts w:hint="eastAsia" w:eastAsia="宋体"/>
                <w:color w:val="000000"/>
                <w:sz w:val="18"/>
                <w:szCs w:val="18"/>
                <w:lang w:val="en-US" w:eastAsia="zh-CN"/>
              </w:rPr>
              <w:t>43.6</w:t>
            </w:r>
          </w:p>
        </w:tc>
        <w:tc>
          <w:tcPr>
            <w:tcW w:w="67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8926C0F">
            <w:pPr>
              <w:kinsoku w:val="0"/>
              <w:overflowPunct w:val="0"/>
              <w:autoSpaceDE w:val="0"/>
              <w:autoSpaceDN w:val="0"/>
              <w:adjustRightInd w:val="0"/>
              <w:snapToGrid w:val="0"/>
              <w:jc w:val="left"/>
              <w:textAlignment w:val="center"/>
              <w:rPr>
                <w:rFonts w:eastAsia="宋体"/>
                <w:color w:val="000000"/>
                <w:sz w:val="18"/>
                <w:szCs w:val="18"/>
              </w:rPr>
            </w:pPr>
          </w:p>
        </w:tc>
        <w:tc>
          <w:tcPr>
            <w:tcW w:w="46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A603FE4">
            <w:pPr>
              <w:kinsoku w:val="0"/>
              <w:overflowPunct w:val="0"/>
              <w:autoSpaceDE w:val="0"/>
              <w:autoSpaceDN w:val="0"/>
              <w:adjustRightInd w:val="0"/>
              <w:snapToGrid w:val="0"/>
              <w:jc w:val="left"/>
              <w:textAlignment w:val="center"/>
              <w:rPr>
                <w:rFonts w:hint="default" w:eastAsia="宋体"/>
                <w:color w:val="000000"/>
                <w:sz w:val="18"/>
                <w:szCs w:val="18"/>
                <w:lang w:val="en-US" w:eastAsia="zh-CN"/>
              </w:rPr>
            </w:pPr>
            <w:r>
              <w:rPr>
                <w:rFonts w:hint="eastAsia" w:eastAsia="宋体"/>
                <w:color w:val="000000"/>
                <w:sz w:val="18"/>
                <w:szCs w:val="18"/>
                <w:lang w:val="en-US" w:eastAsia="zh-CN"/>
              </w:rPr>
              <w:t>26</w:t>
            </w:r>
          </w:p>
        </w:tc>
        <w:tc>
          <w:tcPr>
            <w:tcW w:w="46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5877D32">
            <w:pPr>
              <w:kinsoku w:val="0"/>
              <w:overflowPunct w:val="0"/>
              <w:autoSpaceDE w:val="0"/>
              <w:autoSpaceDN w:val="0"/>
              <w:adjustRightInd w:val="0"/>
              <w:snapToGrid w:val="0"/>
              <w:jc w:val="left"/>
              <w:textAlignment w:val="center"/>
              <w:rPr>
                <w:rFonts w:eastAsia="宋体"/>
                <w:color w:val="000000"/>
                <w:sz w:val="18"/>
                <w:szCs w:val="18"/>
              </w:rPr>
            </w:pPr>
          </w:p>
        </w:tc>
        <w:tc>
          <w:tcPr>
            <w:tcW w:w="462"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3DC48F3">
            <w:pPr>
              <w:kinsoku w:val="0"/>
              <w:overflowPunct w:val="0"/>
              <w:autoSpaceDE w:val="0"/>
              <w:autoSpaceDN w:val="0"/>
              <w:adjustRightInd w:val="0"/>
              <w:snapToGrid w:val="0"/>
              <w:jc w:val="left"/>
              <w:textAlignment w:val="center"/>
              <w:rPr>
                <w:rFonts w:hint="default" w:eastAsia="宋体"/>
                <w:color w:val="000000"/>
                <w:sz w:val="18"/>
                <w:szCs w:val="18"/>
                <w:lang w:val="en-US" w:eastAsia="zh-CN"/>
              </w:rPr>
            </w:pPr>
            <w:r>
              <w:rPr>
                <w:rFonts w:hint="eastAsia" w:eastAsia="宋体"/>
                <w:color w:val="000000"/>
                <w:sz w:val="18"/>
                <w:szCs w:val="18"/>
                <w:lang w:val="en-US" w:eastAsia="zh-CN"/>
              </w:rPr>
              <w:t>26</w:t>
            </w:r>
          </w:p>
        </w:tc>
        <w:tc>
          <w:tcPr>
            <w:tcW w:w="461"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68CE9442">
            <w:pPr>
              <w:kinsoku w:val="0"/>
              <w:overflowPunct w:val="0"/>
              <w:autoSpaceDE w:val="0"/>
              <w:autoSpaceDN w:val="0"/>
              <w:adjustRightInd w:val="0"/>
              <w:snapToGrid w:val="0"/>
              <w:jc w:val="left"/>
              <w:textAlignment w:val="center"/>
              <w:rPr>
                <w:rFonts w:hint="default" w:eastAsia="宋体"/>
                <w:color w:val="000000"/>
                <w:sz w:val="18"/>
                <w:szCs w:val="18"/>
                <w:lang w:val="en-US" w:eastAsia="zh-CN"/>
              </w:rPr>
            </w:pPr>
            <w:r>
              <w:rPr>
                <w:rFonts w:hint="eastAsia" w:eastAsia="宋体"/>
                <w:color w:val="000000"/>
                <w:sz w:val="18"/>
                <w:szCs w:val="18"/>
                <w:lang w:val="en-US" w:eastAsia="zh-CN"/>
              </w:rPr>
              <w:t>17.6</w:t>
            </w: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6A3558D">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16.15</w:t>
            </w:r>
          </w:p>
        </w:tc>
        <w:tc>
          <w:tcPr>
            <w:tcW w:w="64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1A7125E2">
            <w:pPr>
              <w:kinsoku w:val="0"/>
              <w:overflowPunct w:val="0"/>
              <w:autoSpaceDE w:val="0"/>
              <w:autoSpaceDN w:val="0"/>
              <w:adjustRightInd w:val="0"/>
              <w:snapToGrid w:val="0"/>
              <w:jc w:val="left"/>
              <w:textAlignment w:val="center"/>
              <w:rPr>
                <w:rFonts w:eastAsia="宋体"/>
                <w:color w:val="000000"/>
                <w:sz w:val="18"/>
                <w:szCs w:val="18"/>
              </w:rPr>
            </w:pPr>
          </w:p>
        </w:tc>
        <w:tc>
          <w:tcPr>
            <w:tcW w:w="565"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5813DD13">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13.97</w:t>
            </w:r>
          </w:p>
        </w:tc>
        <w:tc>
          <w:tcPr>
            <w:tcW w:w="584"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097A3940">
            <w:pPr>
              <w:kinsoku w:val="0"/>
              <w:overflowPunct w:val="0"/>
              <w:autoSpaceDE w:val="0"/>
              <w:autoSpaceDN w:val="0"/>
              <w:adjustRightInd w:val="0"/>
              <w:snapToGrid w:val="0"/>
              <w:jc w:val="left"/>
              <w:textAlignment w:val="center"/>
              <w:rPr>
                <w:rFonts w:eastAsia="宋体"/>
                <w:color w:val="000000"/>
                <w:sz w:val="18"/>
                <w:szCs w:val="18"/>
              </w:rPr>
            </w:pPr>
          </w:p>
        </w:tc>
        <w:tc>
          <w:tcPr>
            <w:tcW w:w="547"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3347570F">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13.97</w:t>
            </w:r>
          </w:p>
        </w:tc>
        <w:tc>
          <w:tcPr>
            <w:tcW w:w="1290" w:type="dxa"/>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tcPr>
          <w:p w14:paraId="44CB41E0">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2.18</w:t>
            </w:r>
          </w:p>
        </w:tc>
      </w:tr>
      <w:tr w14:paraId="2FDE359F">
        <w:tblPrEx>
          <w:shd w:val="clear" w:color="auto" w:fill="FFFFFF" w:themeFill="background1"/>
          <w:tblCellMar>
            <w:top w:w="0" w:type="dxa"/>
            <w:left w:w="0" w:type="dxa"/>
            <w:bottom w:w="0" w:type="dxa"/>
            <w:right w:w="0" w:type="dxa"/>
          </w:tblCellMar>
        </w:tblPrEx>
        <w:trPr>
          <w:trHeight w:val="615" w:hRule="atLeast"/>
        </w:trPr>
        <w:tc>
          <w:tcPr>
            <w:tcW w:w="9056" w:type="dxa"/>
            <w:gridSpan w:val="12"/>
            <w:tcBorders>
              <w:top w:val="nil"/>
              <w:left w:val="nil"/>
              <w:bottom w:val="nil"/>
              <w:right w:val="nil"/>
            </w:tcBorders>
            <w:shd w:val="clear" w:color="auto" w:fill="FFFFFF" w:themeFill="background1"/>
            <w:tcMar>
              <w:top w:w="15" w:type="dxa"/>
              <w:left w:w="15" w:type="dxa"/>
              <w:right w:w="15" w:type="dxa"/>
            </w:tcMar>
          </w:tcPr>
          <w:p w14:paraId="66012CA9">
            <w:pPr>
              <w:kinsoku w:val="0"/>
              <w:overflowPunct w:val="0"/>
              <w:autoSpaceDE w:val="0"/>
              <w:autoSpaceDN w:val="0"/>
              <w:adjustRightInd w:val="0"/>
              <w:snapToGrid w:val="0"/>
              <w:jc w:val="left"/>
              <w:textAlignment w:val="center"/>
              <w:rPr>
                <w:rFonts w:eastAsia="宋体"/>
                <w:color w:val="000000"/>
                <w:sz w:val="18"/>
                <w:szCs w:val="18"/>
              </w:rPr>
            </w:pPr>
            <w:r>
              <w:rPr>
                <w:rFonts w:eastAsia="宋体"/>
                <w:color w:val="000000"/>
                <w:kern w:val="0"/>
                <w:sz w:val="18"/>
                <w:szCs w:val="18"/>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3AD68C36">
      <w:pPr>
        <w:kinsoku w:val="0"/>
        <w:overflowPunct w:val="0"/>
        <w:autoSpaceDE w:val="0"/>
        <w:autoSpaceDN w:val="0"/>
        <w:adjustRightInd w:val="0"/>
        <w:snapToGrid w:val="0"/>
        <w:jc w:val="center"/>
        <w:rPr>
          <w:b/>
          <w:sz w:val="28"/>
          <w:szCs w:val="28"/>
        </w:rPr>
      </w:pPr>
    </w:p>
    <w:p w14:paraId="075873A1">
      <w:pPr>
        <w:kinsoku w:val="0"/>
        <w:overflowPunct w:val="0"/>
        <w:autoSpaceDE w:val="0"/>
        <w:autoSpaceDN w:val="0"/>
        <w:adjustRightInd w:val="0"/>
        <w:snapToGrid w:val="0"/>
        <w:jc w:val="center"/>
        <w:rPr>
          <w:b/>
          <w:sz w:val="28"/>
          <w:szCs w:val="28"/>
        </w:rPr>
      </w:pPr>
    </w:p>
    <w:p w14:paraId="6CF1F30D">
      <w:pPr>
        <w:kinsoku w:val="0"/>
        <w:overflowPunct w:val="0"/>
        <w:autoSpaceDE w:val="0"/>
        <w:autoSpaceDN w:val="0"/>
        <w:adjustRightInd w:val="0"/>
        <w:snapToGrid w:val="0"/>
        <w:jc w:val="center"/>
        <w:rPr>
          <w:b/>
          <w:sz w:val="28"/>
          <w:szCs w:val="28"/>
        </w:rPr>
      </w:pPr>
    </w:p>
    <w:p w14:paraId="463378CC">
      <w:pPr>
        <w:kinsoku w:val="0"/>
        <w:overflowPunct w:val="0"/>
        <w:autoSpaceDE w:val="0"/>
        <w:autoSpaceDN w:val="0"/>
        <w:adjustRightInd w:val="0"/>
        <w:snapToGrid w:val="0"/>
        <w:jc w:val="center"/>
        <w:rPr>
          <w:b/>
          <w:sz w:val="28"/>
          <w:szCs w:val="28"/>
        </w:rPr>
      </w:pPr>
    </w:p>
    <w:p w14:paraId="54597EE3">
      <w:pPr>
        <w:kinsoku w:val="0"/>
        <w:overflowPunct w:val="0"/>
        <w:autoSpaceDE w:val="0"/>
        <w:autoSpaceDN w:val="0"/>
        <w:adjustRightInd w:val="0"/>
        <w:snapToGrid w:val="0"/>
        <w:jc w:val="center"/>
        <w:rPr>
          <w:b/>
          <w:sz w:val="28"/>
          <w:szCs w:val="28"/>
        </w:rPr>
      </w:pPr>
    </w:p>
    <w:p w14:paraId="656EEB0A">
      <w:pPr>
        <w:kinsoku w:val="0"/>
        <w:overflowPunct w:val="0"/>
        <w:autoSpaceDE w:val="0"/>
        <w:autoSpaceDN w:val="0"/>
        <w:adjustRightInd w:val="0"/>
        <w:snapToGrid w:val="0"/>
        <w:jc w:val="center"/>
        <w:rPr>
          <w:b/>
          <w:sz w:val="28"/>
          <w:szCs w:val="28"/>
        </w:rPr>
      </w:pPr>
    </w:p>
    <w:p w14:paraId="54473B11">
      <w:pPr>
        <w:kinsoku w:val="0"/>
        <w:overflowPunct w:val="0"/>
        <w:autoSpaceDE w:val="0"/>
        <w:autoSpaceDN w:val="0"/>
        <w:adjustRightInd w:val="0"/>
        <w:snapToGrid w:val="0"/>
        <w:jc w:val="center"/>
        <w:rPr>
          <w:b/>
          <w:sz w:val="28"/>
          <w:szCs w:val="28"/>
        </w:rPr>
      </w:pPr>
    </w:p>
    <w:p w14:paraId="046F661D">
      <w:pPr>
        <w:kinsoku w:val="0"/>
        <w:overflowPunct w:val="0"/>
        <w:autoSpaceDE w:val="0"/>
        <w:autoSpaceDN w:val="0"/>
        <w:adjustRightInd w:val="0"/>
        <w:snapToGrid w:val="0"/>
        <w:jc w:val="center"/>
        <w:rPr>
          <w:b/>
          <w:sz w:val="28"/>
          <w:szCs w:val="28"/>
        </w:rPr>
      </w:pPr>
    </w:p>
    <w:p w14:paraId="1494A5B1">
      <w:pPr>
        <w:kinsoku w:val="0"/>
        <w:overflowPunct w:val="0"/>
        <w:autoSpaceDE w:val="0"/>
        <w:autoSpaceDN w:val="0"/>
        <w:adjustRightInd w:val="0"/>
        <w:snapToGrid w:val="0"/>
        <w:jc w:val="center"/>
        <w:rPr>
          <w:b/>
          <w:sz w:val="28"/>
          <w:szCs w:val="28"/>
        </w:rPr>
      </w:pPr>
    </w:p>
    <w:p w14:paraId="58D581C8">
      <w:pPr>
        <w:kinsoku w:val="0"/>
        <w:overflowPunct w:val="0"/>
        <w:autoSpaceDE w:val="0"/>
        <w:autoSpaceDN w:val="0"/>
        <w:adjustRightInd w:val="0"/>
        <w:snapToGrid w:val="0"/>
        <w:jc w:val="center"/>
        <w:rPr>
          <w:b/>
          <w:sz w:val="28"/>
          <w:szCs w:val="28"/>
        </w:rPr>
      </w:pPr>
    </w:p>
    <w:p w14:paraId="42C4BD54">
      <w:pPr>
        <w:kinsoku w:val="0"/>
        <w:overflowPunct w:val="0"/>
        <w:autoSpaceDE w:val="0"/>
        <w:autoSpaceDN w:val="0"/>
        <w:adjustRightInd w:val="0"/>
        <w:snapToGrid w:val="0"/>
        <w:jc w:val="center"/>
        <w:rPr>
          <w:b/>
          <w:sz w:val="28"/>
          <w:szCs w:val="28"/>
        </w:rPr>
      </w:pPr>
    </w:p>
    <w:p w14:paraId="161F43A4">
      <w:pPr>
        <w:kinsoku w:val="0"/>
        <w:overflowPunct w:val="0"/>
        <w:autoSpaceDE w:val="0"/>
        <w:autoSpaceDN w:val="0"/>
        <w:adjustRightInd w:val="0"/>
        <w:snapToGrid w:val="0"/>
        <w:jc w:val="center"/>
        <w:rPr>
          <w:b/>
          <w:sz w:val="28"/>
          <w:szCs w:val="28"/>
        </w:rPr>
      </w:pPr>
    </w:p>
    <w:p w14:paraId="26AB65B1">
      <w:pPr>
        <w:kinsoku w:val="0"/>
        <w:overflowPunct w:val="0"/>
        <w:autoSpaceDE w:val="0"/>
        <w:autoSpaceDN w:val="0"/>
        <w:adjustRightInd w:val="0"/>
        <w:snapToGrid w:val="0"/>
        <w:jc w:val="center"/>
        <w:rPr>
          <w:b/>
          <w:sz w:val="28"/>
          <w:szCs w:val="28"/>
        </w:rPr>
      </w:pPr>
    </w:p>
    <w:p w14:paraId="7C3E678D">
      <w:pPr>
        <w:kinsoku w:val="0"/>
        <w:overflowPunct w:val="0"/>
        <w:autoSpaceDE w:val="0"/>
        <w:autoSpaceDN w:val="0"/>
        <w:adjustRightInd w:val="0"/>
        <w:snapToGrid w:val="0"/>
        <w:jc w:val="center"/>
        <w:rPr>
          <w:b/>
          <w:sz w:val="28"/>
          <w:szCs w:val="28"/>
        </w:rPr>
      </w:pPr>
    </w:p>
    <w:p w14:paraId="31FE64D2">
      <w:pPr>
        <w:kinsoku w:val="0"/>
        <w:overflowPunct w:val="0"/>
        <w:autoSpaceDE w:val="0"/>
        <w:autoSpaceDN w:val="0"/>
        <w:adjustRightInd w:val="0"/>
        <w:snapToGrid w:val="0"/>
        <w:jc w:val="center"/>
        <w:rPr>
          <w:b/>
          <w:sz w:val="28"/>
          <w:szCs w:val="28"/>
        </w:rPr>
      </w:pPr>
    </w:p>
    <w:p w14:paraId="773C1306">
      <w:pPr>
        <w:kinsoku w:val="0"/>
        <w:overflowPunct w:val="0"/>
        <w:autoSpaceDE w:val="0"/>
        <w:autoSpaceDN w:val="0"/>
        <w:adjustRightInd w:val="0"/>
        <w:snapToGrid w:val="0"/>
        <w:jc w:val="center"/>
        <w:rPr>
          <w:b/>
          <w:sz w:val="28"/>
          <w:szCs w:val="28"/>
        </w:rPr>
      </w:pPr>
    </w:p>
    <w:p w14:paraId="5F2F50FD">
      <w:pPr>
        <w:kinsoku w:val="0"/>
        <w:overflowPunct w:val="0"/>
        <w:autoSpaceDE w:val="0"/>
        <w:autoSpaceDN w:val="0"/>
        <w:adjustRightInd w:val="0"/>
        <w:snapToGrid w:val="0"/>
        <w:jc w:val="center"/>
        <w:rPr>
          <w:b/>
          <w:sz w:val="28"/>
          <w:szCs w:val="28"/>
        </w:rPr>
      </w:pPr>
    </w:p>
    <w:p w14:paraId="7504D4E4">
      <w:pPr>
        <w:kinsoku w:val="0"/>
        <w:overflowPunct w:val="0"/>
        <w:autoSpaceDE w:val="0"/>
        <w:autoSpaceDN w:val="0"/>
        <w:adjustRightInd w:val="0"/>
        <w:snapToGrid w:val="0"/>
        <w:jc w:val="center"/>
        <w:rPr>
          <w:b/>
          <w:sz w:val="28"/>
          <w:szCs w:val="28"/>
        </w:rPr>
      </w:pPr>
    </w:p>
    <w:p w14:paraId="5FBE427A">
      <w:pPr>
        <w:kinsoku w:val="0"/>
        <w:overflowPunct w:val="0"/>
        <w:autoSpaceDE w:val="0"/>
        <w:autoSpaceDN w:val="0"/>
        <w:adjustRightInd w:val="0"/>
        <w:snapToGrid w:val="0"/>
        <w:jc w:val="center"/>
        <w:rPr>
          <w:b/>
          <w:sz w:val="28"/>
          <w:szCs w:val="28"/>
        </w:rPr>
      </w:pPr>
    </w:p>
    <w:p w14:paraId="6A01DDDD">
      <w:pPr>
        <w:kinsoku w:val="0"/>
        <w:overflowPunct w:val="0"/>
        <w:autoSpaceDE w:val="0"/>
        <w:autoSpaceDN w:val="0"/>
        <w:adjustRightInd w:val="0"/>
        <w:snapToGrid w:val="0"/>
        <w:jc w:val="center"/>
        <w:rPr>
          <w:b/>
          <w:sz w:val="28"/>
          <w:szCs w:val="28"/>
        </w:rPr>
      </w:pPr>
    </w:p>
    <w:p w14:paraId="63F9CA61">
      <w:pPr>
        <w:kinsoku w:val="0"/>
        <w:overflowPunct w:val="0"/>
        <w:autoSpaceDE w:val="0"/>
        <w:autoSpaceDN w:val="0"/>
        <w:adjustRightInd w:val="0"/>
        <w:snapToGrid w:val="0"/>
        <w:jc w:val="center"/>
        <w:rPr>
          <w:b/>
          <w:sz w:val="28"/>
          <w:szCs w:val="28"/>
        </w:rPr>
      </w:pPr>
    </w:p>
    <w:p w14:paraId="20CD28A6">
      <w:pPr>
        <w:kinsoku w:val="0"/>
        <w:overflowPunct w:val="0"/>
        <w:autoSpaceDE w:val="0"/>
        <w:autoSpaceDN w:val="0"/>
        <w:adjustRightInd w:val="0"/>
        <w:snapToGrid w:val="0"/>
        <w:jc w:val="center"/>
        <w:rPr>
          <w:b/>
          <w:sz w:val="28"/>
          <w:szCs w:val="28"/>
        </w:rPr>
      </w:pPr>
    </w:p>
    <w:p w14:paraId="43F48F9C">
      <w:pPr>
        <w:kinsoku w:val="0"/>
        <w:overflowPunct w:val="0"/>
        <w:autoSpaceDE w:val="0"/>
        <w:autoSpaceDN w:val="0"/>
        <w:adjustRightInd w:val="0"/>
        <w:snapToGrid w:val="0"/>
        <w:jc w:val="center"/>
        <w:rPr>
          <w:b/>
          <w:sz w:val="28"/>
          <w:szCs w:val="28"/>
        </w:rPr>
      </w:pPr>
    </w:p>
    <w:p w14:paraId="7FEEB06C">
      <w:pPr>
        <w:kinsoku w:val="0"/>
        <w:overflowPunct w:val="0"/>
        <w:autoSpaceDE w:val="0"/>
        <w:autoSpaceDN w:val="0"/>
        <w:adjustRightInd w:val="0"/>
        <w:snapToGrid w:val="0"/>
        <w:jc w:val="center"/>
        <w:rPr>
          <w:b/>
          <w:sz w:val="28"/>
          <w:szCs w:val="28"/>
        </w:rPr>
      </w:pPr>
    </w:p>
    <w:p w14:paraId="44343480">
      <w:pPr>
        <w:kinsoku w:val="0"/>
        <w:overflowPunct w:val="0"/>
        <w:autoSpaceDE w:val="0"/>
        <w:autoSpaceDN w:val="0"/>
        <w:adjustRightInd w:val="0"/>
        <w:snapToGrid w:val="0"/>
        <w:jc w:val="center"/>
        <w:rPr>
          <w:b/>
          <w:sz w:val="28"/>
          <w:szCs w:val="28"/>
        </w:rPr>
      </w:pPr>
    </w:p>
    <w:p w14:paraId="46AD2B94">
      <w:pPr>
        <w:kinsoku w:val="0"/>
        <w:overflowPunct w:val="0"/>
        <w:autoSpaceDE w:val="0"/>
        <w:autoSpaceDN w:val="0"/>
        <w:adjustRightInd w:val="0"/>
        <w:snapToGrid w:val="0"/>
        <w:jc w:val="center"/>
        <w:rPr>
          <w:b/>
          <w:sz w:val="28"/>
          <w:szCs w:val="28"/>
        </w:rPr>
      </w:pPr>
    </w:p>
    <w:p w14:paraId="26D13D0E">
      <w:pPr>
        <w:kinsoku w:val="0"/>
        <w:overflowPunct w:val="0"/>
        <w:autoSpaceDE w:val="0"/>
        <w:autoSpaceDN w:val="0"/>
        <w:adjustRightInd w:val="0"/>
        <w:snapToGrid w:val="0"/>
        <w:jc w:val="center"/>
        <w:rPr>
          <w:b/>
          <w:sz w:val="28"/>
          <w:szCs w:val="28"/>
        </w:rPr>
      </w:pPr>
    </w:p>
    <w:p w14:paraId="3AAA8437">
      <w:pPr>
        <w:kinsoku w:val="0"/>
        <w:overflowPunct w:val="0"/>
        <w:autoSpaceDE w:val="0"/>
        <w:autoSpaceDN w:val="0"/>
        <w:adjustRightInd w:val="0"/>
        <w:snapToGrid w:val="0"/>
        <w:jc w:val="center"/>
        <w:rPr>
          <w:b/>
          <w:sz w:val="28"/>
          <w:szCs w:val="28"/>
        </w:rPr>
      </w:pPr>
    </w:p>
    <w:p w14:paraId="5739314B">
      <w:pPr>
        <w:kinsoku w:val="0"/>
        <w:overflowPunct w:val="0"/>
        <w:autoSpaceDE w:val="0"/>
        <w:autoSpaceDN w:val="0"/>
        <w:adjustRightInd w:val="0"/>
        <w:snapToGrid w:val="0"/>
        <w:jc w:val="center"/>
        <w:rPr>
          <w:b/>
          <w:sz w:val="28"/>
          <w:szCs w:val="28"/>
        </w:rPr>
      </w:pPr>
    </w:p>
    <w:p w14:paraId="0C6CB820">
      <w:pPr>
        <w:kinsoku w:val="0"/>
        <w:overflowPunct w:val="0"/>
        <w:autoSpaceDE w:val="0"/>
        <w:autoSpaceDN w:val="0"/>
        <w:adjustRightInd w:val="0"/>
        <w:snapToGrid w:val="0"/>
        <w:jc w:val="center"/>
        <w:rPr>
          <w:b/>
          <w:sz w:val="28"/>
          <w:szCs w:val="28"/>
        </w:rPr>
      </w:pPr>
    </w:p>
    <w:p w14:paraId="5DE8C626">
      <w:pPr>
        <w:kinsoku w:val="0"/>
        <w:overflowPunct w:val="0"/>
        <w:autoSpaceDE w:val="0"/>
        <w:autoSpaceDN w:val="0"/>
        <w:adjustRightInd w:val="0"/>
        <w:snapToGrid w:val="0"/>
        <w:jc w:val="center"/>
        <w:rPr>
          <w:b/>
          <w:sz w:val="28"/>
          <w:szCs w:val="28"/>
        </w:rPr>
      </w:pPr>
    </w:p>
    <w:tbl>
      <w:tblPr>
        <w:tblStyle w:val="10"/>
        <w:tblW w:w="9056" w:type="dxa"/>
        <w:tblInd w:w="0" w:type="dxa"/>
        <w:shd w:val="clear" w:color="auto" w:fill="FFFFFF" w:themeFill="background1"/>
        <w:tblLayout w:type="autofit"/>
        <w:tblCellMar>
          <w:top w:w="0" w:type="dxa"/>
          <w:left w:w="0" w:type="dxa"/>
          <w:bottom w:w="0" w:type="dxa"/>
          <w:right w:w="0" w:type="dxa"/>
        </w:tblCellMar>
      </w:tblPr>
      <w:tblGrid>
        <w:gridCol w:w="3043"/>
        <w:gridCol w:w="46"/>
        <w:gridCol w:w="46"/>
        <w:gridCol w:w="963"/>
        <w:gridCol w:w="793"/>
        <w:gridCol w:w="623"/>
        <w:gridCol w:w="629"/>
        <w:gridCol w:w="661"/>
        <w:gridCol w:w="596"/>
        <w:gridCol w:w="1656"/>
      </w:tblGrid>
      <w:tr w14:paraId="215BC95F">
        <w:tblPrEx>
          <w:shd w:val="clear" w:color="auto" w:fill="FFFFFF" w:themeFill="background1"/>
          <w:tblCellMar>
            <w:top w:w="0" w:type="dxa"/>
            <w:left w:w="0" w:type="dxa"/>
            <w:bottom w:w="0" w:type="dxa"/>
            <w:right w:w="0" w:type="dxa"/>
          </w:tblCellMar>
        </w:tblPrEx>
        <w:trPr>
          <w:trHeight w:val="255" w:hRule="atLeast"/>
        </w:trPr>
        <w:tc>
          <w:tcPr>
            <w:tcW w:w="9056" w:type="dxa"/>
            <w:gridSpan w:val="10"/>
            <w:tcBorders>
              <w:top w:val="nil"/>
              <w:left w:val="nil"/>
              <w:bottom w:val="nil"/>
              <w:right w:val="nil"/>
            </w:tcBorders>
            <w:shd w:val="clear" w:color="auto" w:fill="FFFFFF" w:themeFill="background1"/>
            <w:noWrap/>
            <w:tcMar>
              <w:top w:w="15" w:type="dxa"/>
              <w:left w:w="15" w:type="dxa"/>
              <w:right w:w="15" w:type="dxa"/>
            </w:tcMar>
            <w:vAlign w:val="bottom"/>
          </w:tcPr>
          <w:p w14:paraId="46246575">
            <w:pPr>
              <w:kinsoku w:val="0"/>
              <w:overflowPunct w:val="0"/>
              <w:autoSpaceDE w:val="0"/>
              <w:autoSpaceDN w:val="0"/>
              <w:adjustRightInd w:val="0"/>
              <w:snapToGrid w:val="0"/>
              <w:ind w:firstLine="2330" w:firstLineChars="1000"/>
              <w:rPr>
                <w:color w:val="000000"/>
                <w:sz w:val="22"/>
                <w:szCs w:val="22"/>
              </w:rPr>
            </w:pPr>
            <w:r>
              <w:rPr>
                <w:rFonts w:eastAsia="宋体"/>
                <w:b/>
                <w:bCs/>
                <w:color w:val="000000"/>
                <w:kern w:val="0"/>
                <w:sz w:val="22"/>
                <w:szCs w:val="22"/>
                <w:lang w:bidi="ar"/>
              </w:rPr>
              <w:t>政府性基金预算财政拨款收入支出决算表</w:t>
            </w:r>
          </w:p>
        </w:tc>
      </w:tr>
      <w:tr w14:paraId="0498E04D">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DDBC416">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2FAB60C">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308F8AFA">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41FFD476">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08066556">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75FEF33">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0F192E97">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03498325">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A0EBC7A">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42236373">
            <w:pPr>
              <w:kinsoku w:val="0"/>
              <w:overflowPunct w:val="0"/>
              <w:autoSpaceDE w:val="0"/>
              <w:autoSpaceDN w:val="0"/>
              <w:adjustRightInd w:val="0"/>
              <w:snapToGrid w:val="0"/>
              <w:jc w:val="right"/>
              <w:textAlignment w:val="bottom"/>
              <w:rPr>
                <w:rFonts w:eastAsia="宋体"/>
                <w:color w:val="000000"/>
                <w:sz w:val="18"/>
                <w:szCs w:val="18"/>
              </w:rPr>
            </w:pPr>
            <w:r>
              <w:rPr>
                <w:rFonts w:eastAsia="宋体"/>
                <w:color w:val="000000"/>
                <w:kern w:val="0"/>
                <w:sz w:val="18"/>
                <w:szCs w:val="18"/>
                <w:lang w:bidi="ar"/>
              </w:rPr>
              <w:t>公开08表</w:t>
            </w:r>
          </w:p>
        </w:tc>
      </w:tr>
      <w:tr w14:paraId="1F16948A">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37F3342F">
            <w:pPr>
              <w:kinsoku w:val="0"/>
              <w:overflowPunct w:val="0"/>
              <w:autoSpaceDE w:val="0"/>
              <w:autoSpaceDN w:val="0"/>
              <w:adjustRightInd w:val="0"/>
              <w:snapToGrid w:val="0"/>
              <w:jc w:val="left"/>
              <w:textAlignment w:val="bottom"/>
              <w:rPr>
                <w:rFonts w:eastAsia="宋体"/>
                <w:color w:val="000000"/>
                <w:sz w:val="18"/>
                <w:szCs w:val="18"/>
              </w:rPr>
            </w:pPr>
            <w:r>
              <w:rPr>
                <w:rFonts w:eastAsia="宋体"/>
                <w:color w:val="000000"/>
                <w:kern w:val="0"/>
                <w:sz w:val="18"/>
                <w:szCs w:val="18"/>
                <w:lang w:bidi="ar"/>
              </w:rPr>
              <w:t>部门：衡阳市行政审批服务局</w:t>
            </w: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2CE0B669">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A93C17A">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715C8E0A">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061C0A8B">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17D9A52A">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1A9F4E71">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4FE5C1DC">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3847F85E">
            <w:pPr>
              <w:kinsoku w:val="0"/>
              <w:overflowPunct w:val="0"/>
              <w:autoSpaceDE w:val="0"/>
              <w:autoSpaceDN w:val="0"/>
              <w:adjustRightInd w:val="0"/>
              <w:snapToGrid w:val="0"/>
              <w:rPr>
                <w:color w:val="000000"/>
                <w:sz w:val="18"/>
                <w:szCs w:val="18"/>
              </w:rPr>
            </w:pPr>
          </w:p>
        </w:tc>
        <w:tc>
          <w:tcPr>
            <w:tcW w:w="0" w:type="auto"/>
            <w:tcBorders>
              <w:top w:val="nil"/>
              <w:left w:val="nil"/>
              <w:bottom w:val="nil"/>
              <w:right w:val="nil"/>
            </w:tcBorders>
            <w:shd w:val="clear" w:color="auto" w:fill="FFFFFF" w:themeFill="background1"/>
            <w:noWrap/>
            <w:tcMar>
              <w:top w:w="15" w:type="dxa"/>
              <w:left w:w="15" w:type="dxa"/>
              <w:right w:w="15" w:type="dxa"/>
            </w:tcMar>
            <w:vAlign w:val="bottom"/>
          </w:tcPr>
          <w:p w14:paraId="3000688D">
            <w:pPr>
              <w:kinsoku w:val="0"/>
              <w:overflowPunct w:val="0"/>
              <w:autoSpaceDE w:val="0"/>
              <w:autoSpaceDN w:val="0"/>
              <w:adjustRightInd w:val="0"/>
              <w:snapToGrid w:val="0"/>
              <w:jc w:val="right"/>
              <w:textAlignment w:val="bottom"/>
              <w:rPr>
                <w:rFonts w:eastAsia="宋体"/>
                <w:color w:val="000000"/>
                <w:sz w:val="18"/>
                <w:szCs w:val="18"/>
              </w:rPr>
            </w:pPr>
            <w:r>
              <w:rPr>
                <w:rFonts w:eastAsia="宋体"/>
                <w:color w:val="000000"/>
                <w:kern w:val="0"/>
                <w:sz w:val="18"/>
                <w:szCs w:val="18"/>
                <w:lang w:bidi="ar"/>
              </w:rPr>
              <w:t>金额单位：万元</w:t>
            </w:r>
          </w:p>
        </w:tc>
      </w:tr>
      <w:tr w14:paraId="083E76D6">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6D1A877">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项目</w:t>
            </w:r>
          </w:p>
        </w:tc>
        <w:tc>
          <w:tcPr>
            <w:tcW w:w="1026"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39D9ECC">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年初结转和结余</w:t>
            </w:r>
          </w:p>
        </w:tc>
        <w:tc>
          <w:tcPr>
            <w:tcW w:w="759"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AE45899">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本年收入</w:t>
            </w:r>
          </w:p>
        </w:tc>
        <w:tc>
          <w:tcPr>
            <w:tcW w:w="2307" w:type="dxa"/>
            <w:gridSpan w:val="3"/>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4C3796F">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本年支出</w:t>
            </w:r>
          </w:p>
        </w:tc>
        <w:tc>
          <w:tcPr>
            <w:tcW w:w="1160" w:type="dxa"/>
            <w:vMerge w:val="restart"/>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6A3C475">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年末结转和结余</w:t>
            </w:r>
          </w:p>
        </w:tc>
      </w:tr>
      <w:tr w14:paraId="048C8B3C">
        <w:tblPrEx>
          <w:tblCellMar>
            <w:top w:w="0" w:type="dxa"/>
            <w:left w:w="0" w:type="dxa"/>
            <w:bottom w:w="0" w:type="dxa"/>
            <w:right w:w="0" w:type="dxa"/>
          </w:tblCellMar>
        </w:tblPrEx>
        <w:trPr>
          <w:trHeight w:val="308" w:hRule="atLeast"/>
        </w:trPr>
        <w:tc>
          <w:tcPr>
            <w:tcW w:w="2101" w:type="dxa"/>
            <w:gridSpan w:val="3"/>
            <w:vMerge w:val="restart"/>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6C4297E">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功能分类科目编码</w:t>
            </w:r>
          </w:p>
        </w:tc>
        <w:tc>
          <w:tcPr>
            <w:tcW w:w="0" w:type="auto"/>
            <w:vMerge w:val="restart"/>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8D2B5CD">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科目名称</w:t>
            </w:r>
          </w:p>
        </w:tc>
        <w:tc>
          <w:tcPr>
            <w:tcW w:w="102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D1E1B2C">
            <w:pPr>
              <w:kinsoku w:val="0"/>
              <w:overflowPunct w:val="0"/>
              <w:autoSpaceDE w:val="0"/>
              <w:autoSpaceDN w:val="0"/>
              <w:adjustRightInd w:val="0"/>
              <w:snapToGrid w:val="0"/>
              <w:jc w:val="center"/>
              <w:rPr>
                <w:rFonts w:eastAsia="宋体"/>
                <w:color w:val="000000"/>
                <w:sz w:val="18"/>
                <w:szCs w:val="18"/>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440E80D7">
            <w:pPr>
              <w:kinsoku w:val="0"/>
              <w:overflowPunct w:val="0"/>
              <w:autoSpaceDE w:val="0"/>
              <w:autoSpaceDN w:val="0"/>
              <w:adjustRightInd w:val="0"/>
              <w:snapToGrid w:val="0"/>
              <w:jc w:val="center"/>
              <w:rPr>
                <w:rFonts w:eastAsia="宋体"/>
                <w:color w:val="000000"/>
                <w:sz w:val="18"/>
                <w:szCs w:val="18"/>
              </w:rPr>
            </w:pPr>
          </w:p>
        </w:tc>
        <w:tc>
          <w:tcPr>
            <w:tcW w:w="769"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580AA08">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小计</w:t>
            </w:r>
          </w:p>
        </w:tc>
        <w:tc>
          <w:tcPr>
            <w:tcW w:w="820"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21B539D">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基本支出</w:t>
            </w:r>
          </w:p>
        </w:tc>
        <w:tc>
          <w:tcPr>
            <w:tcW w:w="718" w:type="dxa"/>
            <w:vMerge w:val="restart"/>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39CC02A1">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项目支出</w:t>
            </w:r>
          </w:p>
        </w:tc>
        <w:tc>
          <w:tcPr>
            <w:tcW w:w="116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778AB0C">
            <w:pPr>
              <w:kinsoku w:val="0"/>
              <w:overflowPunct w:val="0"/>
              <w:autoSpaceDE w:val="0"/>
              <w:autoSpaceDN w:val="0"/>
              <w:adjustRightInd w:val="0"/>
              <w:snapToGrid w:val="0"/>
              <w:jc w:val="center"/>
              <w:rPr>
                <w:rFonts w:eastAsia="宋体"/>
                <w:color w:val="000000"/>
                <w:sz w:val="18"/>
                <w:szCs w:val="18"/>
              </w:rPr>
            </w:pPr>
          </w:p>
        </w:tc>
      </w:tr>
      <w:tr w14:paraId="2E6434FE">
        <w:tblPrEx>
          <w:tblCellMar>
            <w:top w:w="0" w:type="dxa"/>
            <w:left w:w="0" w:type="dxa"/>
            <w:bottom w:w="0" w:type="dxa"/>
            <w:right w:w="0" w:type="dxa"/>
          </w:tblCellMar>
        </w:tblPrEx>
        <w:trPr>
          <w:trHeight w:val="308" w:hRule="atLeast"/>
        </w:trPr>
        <w:tc>
          <w:tcPr>
            <w:tcW w:w="2101"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7EAA5A9B">
            <w:pPr>
              <w:kinsoku w:val="0"/>
              <w:overflowPunct w:val="0"/>
              <w:autoSpaceDE w:val="0"/>
              <w:autoSpaceDN w:val="0"/>
              <w:adjustRightInd w:val="0"/>
              <w:snapToGrid w:val="0"/>
              <w:jc w:val="center"/>
              <w:rPr>
                <w:rFonts w:eastAsia="宋体"/>
                <w:color w:val="000000"/>
                <w:sz w:val="18"/>
                <w:szCs w:val="18"/>
              </w:rPr>
            </w:pPr>
          </w:p>
        </w:tc>
        <w:tc>
          <w:tcPr>
            <w:tcW w:w="0" w:type="auto"/>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C318F18">
            <w:pPr>
              <w:kinsoku w:val="0"/>
              <w:overflowPunct w:val="0"/>
              <w:autoSpaceDE w:val="0"/>
              <w:autoSpaceDN w:val="0"/>
              <w:adjustRightInd w:val="0"/>
              <w:snapToGrid w:val="0"/>
              <w:jc w:val="center"/>
              <w:rPr>
                <w:rFonts w:eastAsia="宋体"/>
                <w:color w:val="000000"/>
                <w:sz w:val="18"/>
                <w:szCs w:val="18"/>
              </w:rPr>
            </w:pPr>
          </w:p>
        </w:tc>
        <w:tc>
          <w:tcPr>
            <w:tcW w:w="102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4610001">
            <w:pPr>
              <w:kinsoku w:val="0"/>
              <w:overflowPunct w:val="0"/>
              <w:autoSpaceDE w:val="0"/>
              <w:autoSpaceDN w:val="0"/>
              <w:adjustRightInd w:val="0"/>
              <w:snapToGrid w:val="0"/>
              <w:jc w:val="center"/>
              <w:rPr>
                <w:rFonts w:eastAsia="宋体"/>
                <w:color w:val="000000"/>
                <w:sz w:val="18"/>
                <w:szCs w:val="18"/>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8A8DAB8">
            <w:pPr>
              <w:kinsoku w:val="0"/>
              <w:overflowPunct w:val="0"/>
              <w:autoSpaceDE w:val="0"/>
              <w:autoSpaceDN w:val="0"/>
              <w:adjustRightInd w:val="0"/>
              <w:snapToGrid w:val="0"/>
              <w:jc w:val="center"/>
              <w:rPr>
                <w:rFonts w:eastAsia="宋体"/>
                <w:color w:val="000000"/>
                <w:sz w:val="18"/>
                <w:szCs w:val="18"/>
              </w:rPr>
            </w:pPr>
          </w:p>
        </w:tc>
        <w:tc>
          <w:tcPr>
            <w:tcW w:w="769"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4E57D9F">
            <w:pPr>
              <w:kinsoku w:val="0"/>
              <w:overflowPunct w:val="0"/>
              <w:autoSpaceDE w:val="0"/>
              <w:autoSpaceDN w:val="0"/>
              <w:adjustRightInd w:val="0"/>
              <w:snapToGrid w:val="0"/>
              <w:jc w:val="center"/>
              <w:rPr>
                <w:rFonts w:eastAsia="宋体"/>
                <w:color w:val="000000"/>
                <w:sz w:val="18"/>
                <w:szCs w:val="18"/>
              </w:rPr>
            </w:pPr>
          </w:p>
        </w:tc>
        <w:tc>
          <w:tcPr>
            <w:tcW w:w="82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9DD08FC">
            <w:pPr>
              <w:kinsoku w:val="0"/>
              <w:overflowPunct w:val="0"/>
              <w:autoSpaceDE w:val="0"/>
              <w:autoSpaceDN w:val="0"/>
              <w:adjustRightInd w:val="0"/>
              <w:snapToGrid w:val="0"/>
              <w:jc w:val="center"/>
              <w:rPr>
                <w:rFonts w:eastAsia="宋体"/>
                <w:color w:val="000000"/>
                <w:sz w:val="18"/>
                <w:szCs w:val="18"/>
              </w:rPr>
            </w:pPr>
          </w:p>
        </w:tc>
        <w:tc>
          <w:tcPr>
            <w:tcW w:w="718"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54DBBB8E">
            <w:pPr>
              <w:kinsoku w:val="0"/>
              <w:overflowPunct w:val="0"/>
              <w:autoSpaceDE w:val="0"/>
              <w:autoSpaceDN w:val="0"/>
              <w:adjustRightInd w:val="0"/>
              <w:snapToGrid w:val="0"/>
              <w:jc w:val="center"/>
              <w:rPr>
                <w:rFonts w:eastAsia="宋体"/>
                <w:color w:val="000000"/>
                <w:sz w:val="18"/>
                <w:szCs w:val="18"/>
              </w:rPr>
            </w:pPr>
          </w:p>
        </w:tc>
        <w:tc>
          <w:tcPr>
            <w:tcW w:w="116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3DB2819">
            <w:pPr>
              <w:kinsoku w:val="0"/>
              <w:overflowPunct w:val="0"/>
              <w:autoSpaceDE w:val="0"/>
              <w:autoSpaceDN w:val="0"/>
              <w:adjustRightInd w:val="0"/>
              <w:snapToGrid w:val="0"/>
              <w:jc w:val="center"/>
              <w:rPr>
                <w:rFonts w:eastAsia="宋体"/>
                <w:color w:val="000000"/>
                <w:sz w:val="18"/>
                <w:szCs w:val="18"/>
              </w:rPr>
            </w:pPr>
          </w:p>
        </w:tc>
      </w:tr>
      <w:tr w14:paraId="37289818">
        <w:tblPrEx>
          <w:tblCellMar>
            <w:top w:w="0" w:type="dxa"/>
            <w:left w:w="0" w:type="dxa"/>
            <w:bottom w:w="0" w:type="dxa"/>
            <w:right w:w="0" w:type="dxa"/>
          </w:tblCellMar>
        </w:tblPrEx>
        <w:trPr>
          <w:trHeight w:val="308" w:hRule="atLeast"/>
        </w:trPr>
        <w:tc>
          <w:tcPr>
            <w:tcW w:w="2101" w:type="dxa"/>
            <w:gridSpan w:val="3"/>
            <w:vMerge w:val="continue"/>
            <w:tcBorders>
              <w:top w:val="nil"/>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41960CA">
            <w:pPr>
              <w:kinsoku w:val="0"/>
              <w:overflowPunct w:val="0"/>
              <w:autoSpaceDE w:val="0"/>
              <w:autoSpaceDN w:val="0"/>
              <w:adjustRightInd w:val="0"/>
              <w:snapToGrid w:val="0"/>
              <w:jc w:val="center"/>
              <w:rPr>
                <w:rFonts w:eastAsia="宋体"/>
                <w:color w:val="000000"/>
                <w:sz w:val="18"/>
                <w:szCs w:val="18"/>
              </w:rPr>
            </w:pPr>
          </w:p>
        </w:tc>
        <w:tc>
          <w:tcPr>
            <w:tcW w:w="0" w:type="auto"/>
            <w:vMerge w:val="continue"/>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44177E2">
            <w:pPr>
              <w:kinsoku w:val="0"/>
              <w:overflowPunct w:val="0"/>
              <w:autoSpaceDE w:val="0"/>
              <w:autoSpaceDN w:val="0"/>
              <w:adjustRightInd w:val="0"/>
              <w:snapToGrid w:val="0"/>
              <w:jc w:val="center"/>
              <w:rPr>
                <w:rFonts w:eastAsia="宋体"/>
                <w:color w:val="000000"/>
                <w:sz w:val="18"/>
                <w:szCs w:val="18"/>
              </w:rPr>
            </w:pPr>
          </w:p>
        </w:tc>
        <w:tc>
          <w:tcPr>
            <w:tcW w:w="1026"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38397B7">
            <w:pPr>
              <w:kinsoku w:val="0"/>
              <w:overflowPunct w:val="0"/>
              <w:autoSpaceDE w:val="0"/>
              <w:autoSpaceDN w:val="0"/>
              <w:adjustRightInd w:val="0"/>
              <w:snapToGrid w:val="0"/>
              <w:jc w:val="center"/>
              <w:rPr>
                <w:rFonts w:eastAsia="宋体"/>
                <w:color w:val="000000"/>
                <w:sz w:val="18"/>
                <w:szCs w:val="18"/>
              </w:rPr>
            </w:pPr>
          </w:p>
        </w:tc>
        <w:tc>
          <w:tcPr>
            <w:tcW w:w="759"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6FEE5D91">
            <w:pPr>
              <w:kinsoku w:val="0"/>
              <w:overflowPunct w:val="0"/>
              <w:autoSpaceDE w:val="0"/>
              <w:autoSpaceDN w:val="0"/>
              <w:adjustRightInd w:val="0"/>
              <w:snapToGrid w:val="0"/>
              <w:jc w:val="center"/>
              <w:rPr>
                <w:rFonts w:eastAsia="宋体"/>
                <w:color w:val="000000"/>
                <w:sz w:val="18"/>
                <w:szCs w:val="18"/>
              </w:rPr>
            </w:pPr>
          </w:p>
        </w:tc>
        <w:tc>
          <w:tcPr>
            <w:tcW w:w="769"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08B52B9B">
            <w:pPr>
              <w:kinsoku w:val="0"/>
              <w:overflowPunct w:val="0"/>
              <w:autoSpaceDE w:val="0"/>
              <w:autoSpaceDN w:val="0"/>
              <w:adjustRightInd w:val="0"/>
              <w:snapToGrid w:val="0"/>
              <w:jc w:val="center"/>
              <w:rPr>
                <w:rFonts w:eastAsia="宋体"/>
                <w:color w:val="000000"/>
                <w:sz w:val="18"/>
                <w:szCs w:val="18"/>
              </w:rPr>
            </w:pPr>
          </w:p>
        </w:tc>
        <w:tc>
          <w:tcPr>
            <w:tcW w:w="820"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763FB362">
            <w:pPr>
              <w:kinsoku w:val="0"/>
              <w:overflowPunct w:val="0"/>
              <w:autoSpaceDE w:val="0"/>
              <w:autoSpaceDN w:val="0"/>
              <w:adjustRightInd w:val="0"/>
              <w:snapToGrid w:val="0"/>
              <w:jc w:val="center"/>
              <w:rPr>
                <w:rFonts w:eastAsia="宋体"/>
                <w:color w:val="000000"/>
                <w:sz w:val="18"/>
                <w:szCs w:val="18"/>
              </w:rPr>
            </w:pPr>
          </w:p>
        </w:tc>
        <w:tc>
          <w:tcPr>
            <w:tcW w:w="718" w:type="dxa"/>
            <w:vMerge w:val="continue"/>
            <w:tcBorders>
              <w:top w:val="nil"/>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26161033">
            <w:pPr>
              <w:kinsoku w:val="0"/>
              <w:overflowPunct w:val="0"/>
              <w:autoSpaceDE w:val="0"/>
              <w:autoSpaceDN w:val="0"/>
              <w:adjustRightInd w:val="0"/>
              <w:snapToGrid w:val="0"/>
              <w:jc w:val="center"/>
              <w:rPr>
                <w:rFonts w:eastAsia="宋体"/>
                <w:color w:val="000000"/>
                <w:sz w:val="18"/>
                <w:szCs w:val="18"/>
              </w:rPr>
            </w:pPr>
          </w:p>
        </w:tc>
        <w:tc>
          <w:tcPr>
            <w:tcW w:w="1160" w:type="dxa"/>
            <w:vMerge w:val="continue"/>
            <w:tcBorders>
              <w:top w:val="single" w:color="000000" w:sz="4" w:space="0"/>
              <w:left w:val="nil"/>
              <w:bottom w:val="single" w:color="000000" w:sz="4" w:space="0"/>
              <w:right w:val="single" w:color="000000" w:sz="4" w:space="0"/>
            </w:tcBorders>
            <w:shd w:val="clear" w:color="auto" w:fill="FFFFFF" w:themeFill="background1"/>
            <w:tcMar>
              <w:top w:w="15" w:type="dxa"/>
              <w:left w:w="15" w:type="dxa"/>
              <w:right w:w="15" w:type="dxa"/>
            </w:tcMar>
            <w:vAlign w:val="center"/>
          </w:tcPr>
          <w:p w14:paraId="1F91E8E5">
            <w:pPr>
              <w:kinsoku w:val="0"/>
              <w:overflowPunct w:val="0"/>
              <w:autoSpaceDE w:val="0"/>
              <w:autoSpaceDN w:val="0"/>
              <w:adjustRightInd w:val="0"/>
              <w:snapToGrid w:val="0"/>
              <w:jc w:val="center"/>
              <w:rPr>
                <w:rFonts w:eastAsia="宋体"/>
                <w:color w:val="000000"/>
                <w:sz w:val="18"/>
                <w:szCs w:val="18"/>
              </w:rPr>
            </w:pPr>
          </w:p>
        </w:tc>
      </w:tr>
      <w:tr w14:paraId="4E4EA4AC">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F8491B5">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栏次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8D285D2">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1</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34E04B1">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2</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3CA55E8">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3</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98FA710">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4</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4BA433CC">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5</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D51B3B7">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6</w:t>
            </w:r>
          </w:p>
        </w:tc>
      </w:tr>
      <w:tr w14:paraId="30EE0FA5">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44ECAF">
            <w:pPr>
              <w:kinsoku w:val="0"/>
              <w:overflowPunct w:val="0"/>
              <w:autoSpaceDE w:val="0"/>
              <w:autoSpaceDN w:val="0"/>
              <w:adjustRightInd w:val="0"/>
              <w:snapToGrid w:val="0"/>
              <w:jc w:val="center"/>
              <w:textAlignment w:val="center"/>
              <w:rPr>
                <w:rFonts w:eastAsia="宋体"/>
                <w:color w:val="000000"/>
                <w:sz w:val="18"/>
                <w:szCs w:val="18"/>
              </w:rPr>
            </w:pPr>
            <w:r>
              <w:rPr>
                <w:rFonts w:eastAsia="宋体"/>
                <w:color w:val="000000"/>
                <w:kern w:val="0"/>
                <w:sz w:val="18"/>
                <w:szCs w:val="18"/>
                <w:lang w:bidi="ar"/>
              </w:rPr>
              <w:t>合计</w:t>
            </w: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CB3678">
            <w:pPr>
              <w:kinsoku w:val="0"/>
              <w:overflowPunct w:val="0"/>
              <w:autoSpaceDE w:val="0"/>
              <w:autoSpaceDN w:val="0"/>
              <w:adjustRightInd w:val="0"/>
              <w:snapToGrid w:val="0"/>
              <w:jc w:val="right"/>
              <w:rPr>
                <w:rFonts w:eastAsia="宋体"/>
                <w:b/>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93C7924">
            <w:pPr>
              <w:kinsoku w:val="0"/>
              <w:overflowPunct w:val="0"/>
              <w:autoSpaceDE w:val="0"/>
              <w:autoSpaceDN w:val="0"/>
              <w:adjustRightInd w:val="0"/>
              <w:snapToGrid w:val="0"/>
              <w:jc w:val="right"/>
              <w:rPr>
                <w:rFonts w:eastAsia="宋体"/>
                <w:b/>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B672867">
            <w:pPr>
              <w:kinsoku w:val="0"/>
              <w:overflowPunct w:val="0"/>
              <w:autoSpaceDE w:val="0"/>
              <w:autoSpaceDN w:val="0"/>
              <w:adjustRightInd w:val="0"/>
              <w:snapToGrid w:val="0"/>
              <w:jc w:val="right"/>
              <w:rPr>
                <w:rFonts w:eastAsia="宋体"/>
                <w:b/>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0D135D8">
            <w:pPr>
              <w:kinsoku w:val="0"/>
              <w:overflowPunct w:val="0"/>
              <w:autoSpaceDE w:val="0"/>
              <w:autoSpaceDN w:val="0"/>
              <w:adjustRightInd w:val="0"/>
              <w:snapToGrid w:val="0"/>
              <w:jc w:val="right"/>
              <w:rPr>
                <w:rFonts w:eastAsia="宋体"/>
                <w:b/>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C45204E">
            <w:pPr>
              <w:kinsoku w:val="0"/>
              <w:overflowPunct w:val="0"/>
              <w:autoSpaceDE w:val="0"/>
              <w:autoSpaceDN w:val="0"/>
              <w:adjustRightInd w:val="0"/>
              <w:snapToGrid w:val="0"/>
              <w:jc w:val="right"/>
              <w:rPr>
                <w:rFonts w:eastAsia="宋体"/>
                <w:b/>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67702DE5">
            <w:pPr>
              <w:kinsoku w:val="0"/>
              <w:overflowPunct w:val="0"/>
              <w:autoSpaceDE w:val="0"/>
              <w:autoSpaceDN w:val="0"/>
              <w:adjustRightInd w:val="0"/>
              <w:snapToGrid w:val="0"/>
              <w:jc w:val="right"/>
              <w:rPr>
                <w:rFonts w:eastAsia="宋体"/>
                <w:b/>
                <w:color w:val="000000"/>
                <w:sz w:val="18"/>
                <w:szCs w:val="18"/>
              </w:rPr>
            </w:pPr>
          </w:p>
        </w:tc>
      </w:tr>
      <w:tr w14:paraId="2C3A1827">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2629960">
            <w:pPr>
              <w:kinsoku w:val="0"/>
              <w:overflowPunct w:val="0"/>
              <w:autoSpaceDE w:val="0"/>
              <w:autoSpaceDN w:val="0"/>
              <w:adjustRightInd w:val="0"/>
              <w:snapToGrid w:val="0"/>
              <w:jc w:val="lef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5AE86A09">
            <w:pPr>
              <w:kinsoku w:val="0"/>
              <w:overflowPunct w:val="0"/>
              <w:autoSpaceDE w:val="0"/>
              <w:autoSpaceDN w:val="0"/>
              <w:adjustRightInd w:val="0"/>
              <w:snapToGrid w:val="0"/>
              <w:jc w:val="lef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B50F1A1">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D57381">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E856E7C">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2A308C8C">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2C35D5">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3D15C6">
            <w:pPr>
              <w:kinsoku w:val="0"/>
              <w:overflowPunct w:val="0"/>
              <w:autoSpaceDE w:val="0"/>
              <w:autoSpaceDN w:val="0"/>
              <w:adjustRightInd w:val="0"/>
              <w:snapToGrid w:val="0"/>
              <w:jc w:val="right"/>
              <w:rPr>
                <w:rFonts w:eastAsia="宋体"/>
                <w:color w:val="000000"/>
                <w:sz w:val="18"/>
                <w:szCs w:val="18"/>
              </w:rPr>
            </w:pPr>
          </w:p>
        </w:tc>
      </w:tr>
      <w:tr w14:paraId="082B6D58">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20E63B3">
            <w:pPr>
              <w:kinsoku w:val="0"/>
              <w:overflowPunct w:val="0"/>
              <w:autoSpaceDE w:val="0"/>
              <w:autoSpaceDN w:val="0"/>
              <w:adjustRightInd w:val="0"/>
              <w:snapToGrid w:val="0"/>
              <w:jc w:val="lef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D2B392C">
            <w:pPr>
              <w:kinsoku w:val="0"/>
              <w:overflowPunct w:val="0"/>
              <w:autoSpaceDE w:val="0"/>
              <w:autoSpaceDN w:val="0"/>
              <w:adjustRightInd w:val="0"/>
              <w:snapToGrid w:val="0"/>
              <w:jc w:val="lef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13BF71BA">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DFFB95A">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7BFB058">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076B98A8">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39CCDC79">
            <w:pPr>
              <w:kinsoku w:val="0"/>
              <w:overflowPunct w:val="0"/>
              <w:autoSpaceDE w:val="0"/>
              <w:autoSpaceDN w:val="0"/>
              <w:adjustRightInd w:val="0"/>
              <w:snapToGrid w:val="0"/>
              <w:jc w:val="right"/>
              <w:rPr>
                <w:rFonts w:eastAsia="宋体"/>
                <w:color w:val="000000"/>
                <w:sz w:val="18"/>
                <w:szCs w:val="18"/>
              </w:rPr>
            </w:pPr>
          </w:p>
        </w:tc>
        <w:tc>
          <w:tcPr>
            <w:tcW w:w="0" w:type="auto"/>
            <w:tcBorders>
              <w:top w:val="nil"/>
              <w:left w:val="nil"/>
              <w:bottom w:val="single" w:color="000000" w:sz="4" w:space="0"/>
              <w:right w:val="single" w:color="000000" w:sz="4" w:space="0"/>
            </w:tcBorders>
            <w:shd w:val="clear" w:color="auto" w:fill="FFFFFF" w:themeFill="background1"/>
            <w:noWrap/>
            <w:tcMar>
              <w:top w:w="15" w:type="dxa"/>
              <w:left w:w="15" w:type="dxa"/>
              <w:right w:w="15" w:type="dxa"/>
            </w:tcMar>
            <w:vAlign w:val="center"/>
          </w:tcPr>
          <w:p w14:paraId="7AE26C16">
            <w:pPr>
              <w:kinsoku w:val="0"/>
              <w:overflowPunct w:val="0"/>
              <w:autoSpaceDE w:val="0"/>
              <w:autoSpaceDN w:val="0"/>
              <w:adjustRightInd w:val="0"/>
              <w:snapToGrid w:val="0"/>
              <w:jc w:val="right"/>
              <w:rPr>
                <w:rFonts w:eastAsia="宋体"/>
                <w:color w:val="000000"/>
                <w:sz w:val="18"/>
                <w:szCs w:val="18"/>
              </w:rPr>
            </w:pPr>
          </w:p>
        </w:tc>
      </w:tr>
      <w:tr w14:paraId="2A91EFCD">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shd w:val="clear" w:color="auto" w:fill="FFFFFF" w:themeFill="background1"/>
            <w:noWrap/>
            <w:tcMar>
              <w:top w:w="15" w:type="dxa"/>
              <w:left w:w="15" w:type="dxa"/>
              <w:right w:w="15" w:type="dxa"/>
            </w:tcMar>
            <w:vAlign w:val="center"/>
          </w:tcPr>
          <w:p w14:paraId="4FE2B4EB">
            <w:pPr>
              <w:kinsoku w:val="0"/>
              <w:overflowPunct w:val="0"/>
              <w:autoSpaceDE w:val="0"/>
              <w:autoSpaceDN w:val="0"/>
              <w:adjustRightInd w:val="0"/>
              <w:snapToGrid w:val="0"/>
              <w:jc w:val="left"/>
              <w:textAlignment w:val="center"/>
              <w:rPr>
                <w:rFonts w:eastAsia="宋体"/>
                <w:color w:val="000000"/>
                <w:kern w:val="0"/>
                <w:sz w:val="18"/>
                <w:szCs w:val="18"/>
                <w:lang w:bidi="ar"/>
              </w:rPr>
            </w:pPr>
            <w:r>
              <w:rPr>
                <w:rFonts w:eastAsia="宋体"/>
                <w:color w:val="000000"/>
                <w:kern w:val="0"/>
                <w:sz w:val="18"/>
                <w:szCs w:val="18"/>
                <w:lang w:bidi="ar"/>
              </w:rPr>
              <w:t>注：本表反映部门本年度政府性基金预算财政拨款收入、支出及结转和结余情况。</w:t>
            </w:r>
          </w:p>
          <w:p w14:paraId="40043AD7">
            <w:pPr>
              <w:kinsoku w:val="0"/>
              <w:overflowPunct w:val="0"/>
              <w:autoSpaceDE w:val="0"/>
              <w:autoSpaceDN w:val="0"/>
              <w:adjustRightInd w:val="0"/>
              <w:snapToGrid w:val="0"/>
              <w:jc w:val="left"/>
              <w:textAlignment w:val="center"/>
              <w:rPr>
                <w:rFonts w:eastAsia="宋体"/>
                <w:color w:val="000000"/>
                <w:kern w:val="0"/>
                <w:sz w:val="18"/>
                <w:szCs w:val="18"/>
                <w:lang w:bidi="ar"/>
              </w:rPr>
            </w:pPr>
            <w:r>
              <w:rPr>
                <w:rFonts w:eastAsia="宋体"/>
                <w:color w:val="000000"/>
                <w:kern w:val="0"/>
                <w:sz w:val="18"/>
                <w:szCs w:val="18"/>
                <w:lang w:bidi="ar"/>
              </w:rPr>
              <w:t>（说明：本单位没有政府性基金收入，也没有使用政府性基金安排的支出，故本表无数据。）</w:t>
            </w:r>
          </w:p>
        </w:tc>
      </w:tr>
    </w:tbl>
    <w:p w14:paraId="12CB4413">
      <w:pPr>
        <w:jc w:val="center"/>
        <w:rPr>
          <w:b/>
          <w:sz w:val="28"/>
          <w:szCs w:val="28"/>
        </w:rPr>
      </w:pPr>
    </w:p>
    <w:p w14:paraId="737D9583">
      <w:pPr>
        <w:jc w:val="center"/>
        <w:rPr>
          <w:b/>
          <w:sz w:val="28"/>
          <w:szCs w:val="28"/>
        </w:rPr>
      </w:pPr>
    </w:p>
    <w:p w14:paraId="0C53AB7D">
      <w:pPr>
        <w:jc w:val="center"/>
        <w:rPr>
          <w:b/>
          <w:sz w:val="28"/>
          <w:szCs w:val="28"/>
        </w:rPr>
      </w:pPr>
    </w:p>
    <w:p w14:paraId="6EBF1C2F">
      <w:pPr>
        <w:jc w:val="center"/>
        <w:rPr>
          <w:b/>
          <w:sz w:val="28"/>
          <w:szCs w:val="28"/>
        </w:rPr>
      </w:pPr>
    </w:p>
    <w:p w14:paraId="2EE149EC">
      <w:pPr>
        <w:jc w:val="center"/>
        <w:rPr>
          <w:b/>
          <w:sz w:val="28"/>
          <w:szCs w:val="28"/>
        </w:rPr>
      </w:pPr>
    </w:p>
    <w:p w14:paraId="50829FC7">
      <w:pPr>
        <w:jc w:val="center"/>
        <w:rPr>
          <w:b/>
          <w:sz w:val="28"/>
          <w:szCs w:val="28"/>
        </w:rPr>
      </w:pPr>
    </w:p>
    <w:p w14:paraId="77A39E88">
      <w:pPr>
        <w:jc w:val="center"/>
        <w:rPr>
          <w:b/>
          <w:sz w:val="28"/>
          <w:szCs w:val="28"/>
        </w:rPr>
      </w:pPr>
    </w:p>
    <w:p w14:paraId="02A935EE">
      <w:pPr>
        <w:jc w:val="center"/>
        <w:rPr>
          <w:b/>
          <w:sz w:val="28"/>
          <w:szCs w:val="28"/>
        </w:rPr>
      </w:pPr>
    </w:p>
    <w:p w14:paraId="0C1DBDD7">
      <w:pPr>
        <w:jc w:val="center"/>
        <w:rPr>
          <w:b/>
          <w:sz w:val="28"/>
          <w:szCs w:val="28"/>
        </w:rPr>
      </w:pPr>
    </w:p>
    <w:p w14:paraId="294FF821">
      <w:pPr>
        <w:jc w:val="center"/>
        <w:rPr>
          <w:b/>
          <w:sz w:val="28"/>
          <w:szCs w:val="28"/>
        </w:rPr>
      </w:pPr>
    </w:p>
    <w:p w14:paraId="26AC1FC4">
      <w:pPr>
        <w:jc w:val="center"/>
        <w:rPr>
          <w:b/>
          <w:sz w:val="28"/>
          <w:szCs w:val="28"/>
        </w:rPr>
      </w:pPr>
    </w:p>
    <w:p w14:paraId="2C9CC81A">
      <w:pPr>
        <w:jc w:val="center"/>
        <w:rPr>
          <w:b/>
          <w:sz w:val="28"/>
          <w:szCs w:val="28"/>
        </w:rPr>
      </w:pPr>
    </w:p>
    <w:p w14:paraId="49E26005">
      <w:pPr>
        <w:jc w:val="center"/>
        <w:rPr>
          <w:b/>
          <w:sz w:val="28"/>
          <w:szCs w:val="28"/>
        </w:rPr>
      </w:pPr>
    </w:p>
    <w:p w14:paraId="5F99E22C">
      <w:pPr>
        <w:jc w:val="center"/>
        <w:rPr>
          <w:b/>
          <w:sz w:val="28"/>
          <w:szCs w:val="28"/>
        </w:rPr>
      </w:pPr>
    </w:p>
    <w:p w14:paraId="66401204">
      <w:pPr>
        <w:jc w:val="center"/>
        <w:rPr>
          <w:b/>
          <w:sz w:val="28"/>
          <w:szCs w:val="28"/>
        </w:rPr>
      </w:pPr>
    </w:p>
    <w:p w14:paraId="76B74938">
      <w:pPr>
        <w:jc w:val="center"/>
        <w:rPr>
          <w:b/>
          <w:sz w:val="28"/>
          <w:szCs w:val="28"/>
        </w:rPr>
      </w:pPr>
    </w:p>
    <w:p w14:paraId="3C8E449E">
      <w:pPr>
        <w:jc w:val="center"/>
        <w:rPr>
          <w:b/>
          <w:sz w:val="28"/>
          <w:szCs w:val="28"/>
        </w:rPr>
      </w:pPr>
    </w:p>
    <w:p w14:paraId="3AA1BEBF">
      <w:pPr>
        <w:jc w:val="center"/>
        <w:rPr>
          <w:b/>
          <w:sz w:val="28"/>
          <w:szCs w:val="28"/>
        </w:rPr>
      </w:pPr>
    </w:p>
    <w:p w14:paraId="498BC855">
      <w:pPr>
        <w:jc w:val="center"/>
        <w:rPr>
          <w:b/>
          <w:sz w:val="28"/>
          <w:szCs w:val="28"/>
        </w:rPr>
      </w:pPr>
    </w:p>
    <w:p w14:paraId="1339FAEB">
      <w:pPr>
        <w:jc w:val="center"/>
        <w:rPr>
          <w:b/>
          <w:sz w:val="28"/>
          <w:szCs w:val="28"/>
        </w:rPr>
      </w:pPr>
    </w:p>
    <w:p w14:paraId="5541EBC9">
      <w:pPr>
        <w:jc w:val="center"/>
        <w:rPr>
          <w:rFonts w:eastAsia="方正仿宋简体"/>
          <w:b/>
          <w:bCs/>
          <w:color w:val="000000"/>
          <w:kern w:val="0"/>
          <w:sz w:val="70"/>
          <w:szCs w:val="70"/>
        </w:rPr>
      </w:pPr>
      <w:r>
        <w:rPr>
          <w:rFonts w:ascii="Times New Roman" w:hAnsi="Times New Roman" w:eastAsia="方正仿宋简体" w:cs="Times New Roman"/>
          <w:b/>
          <w:bCs/>
          <w:sz w:val="72"/>
          <w:szCs w:val="72"/>
        </w:rPr>
        <w:t>第五部分</w:t>
      </w:r>
      <w:r>
        <w:rPr>
          <w:rFonts w:hint="eastAsia" w:eastAsia="方正仿宋简体" w:cs="Times New Roman"/>
          <w:b/>
          <w:bCs/>
          <w:sz w:val="72"/>
          <w:szCs w:val="72"/>
          <w:lang w:val="en-US" w:eastAsia="zh-CN"/>
        </w:rPr>
        <w:t xml:space="preserve"> </w:t>
      </w:r>
      <w:r>
        <w:rPr>
          <w:rFonts w:eastAsia="方正仿宋简体"/>
          <w:b/>
          <w:bCs/>
          <w:color w:val="000000"/>
          <w:kern w:val="0"/>
          <w:sz w:val="70"/>
          <w:szCs w:val="70"/>
        </w:rPr>
        <w:t>附件</w:t>
      </w:r>
    </w:p>
    <w:p w14:paraId="0F7C0154">
      <w:pPr>
        <w:pStyle w:val="15"/>
        <w:jc w:val="center"/>
        <w:rPr>
          <w:rFonts w:ascii="Times New Roman" w:hAnsi="Times New Roman" w:eastAsia="方正仿宋简体" w:cs="Times New Roman"/>
          <w:b/>
          <w:bCs/>
          <w:sz w:val="72"/>
          <w:szCs w:val="72"/>
        </w:rPr>
      </w:pPr>
    </w:p>
    <w:p w14:paraId="5EA6FAED">
      <w:pPr>
        <w:ind w:firstLine="1332" w:firstLineChars="400"/>
        <w:rPr>
          <w:b/>
          <w:color w:val="000000"/>
          <w:kern w:val="0"/>
        </w:rPr>
      </w:pPr>
      <w:r>
        <w:rPr>
          <w:rFonts w:hint="eastAsia"/>
          <w:b/>
          <w:color w:val="000000"/>
          <w:kern w:val="0"/>
          <w:lang w:val="en-US" w:eastAsia="zh-CN"/>
        </w:rPr>
        <w:t xml:space="preserve"> </w:t>
      </w:r>
      <w:r>
        <w:rPr>
          <w:b/>
          <w:color w:val="000000"/>
          <w:kern w:val="0"/>
        </w:rPr>
        <w:t>2019年度部门整体支出绩效评价报告</w:t>
      </w:r>
    </w:p>
    <w:tbl>
      <w:tblPr>
        <w:tblStyle w:val="10"/>
        <w:tblpPr w:leftFromText="180" w:rightFromText="180" w:vertAnchor="text" w:horzAnchor="page" w:tblpX="1242" w:tblpY="36"/>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418"/>
        <w:gridCol w:w="7413"/>
      </w:tblGrid>
      <w:tr w14:paraId="5A0B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2" w:hRule="atLeast"/>
        </w:trPr>
        <w:tc>
          <w:tcPr>
            <w:tcW w:w="809" w:type="dxa"/>
            <w:tcBorders>
              <w:top w:val="single" w:color="auto" w:sz="4" w:space="0"/>
              <w:left w:val="single" w:color="auto" w:sz="4" w:space="0"/>
              <w:bottom w:val="single" w:color="auto" w:sz="4" w:space="0"/>
              <w:right w:val="single" w:color="auto" w:sz="4" w:space="0"/>
            </w:tcBorders>
            <w:vAlign w:val="center"/>
          </w:tcPr>
          <w:p w14:paraId="50F45898">
            <w:pPr>
              <w:widowControl/>
              <w:jc w:val="center"/>
              <w:rPr>
                <w:rFonts w:eastAsia="仿宋"/>
                <w:b/>
                <w:bCs/>
                <w:kern w:val="0"/>
                <w:sz w:val="24"/>
              </w:rPr>
            </w:pPr>
            <w:r>
              <w:rPr>
                <w:rFonts w:eastAsia="仿宋"/>
                <w:b/>
                <w:bCs/>
                <w:kern w:val="0"/>
                <w:sz w:val="24"/>
              </w:rPr>
              <w:t>整体绩效目标</w:t>
            </w:r>
          </w:p>
        </w:tc>
        <w:tc>
          <w:tcPr>
            <w:tcW w:w="8831" w:type="dxa"/>
            <w:gridSpan w:val="2"/>
            <w:tcBorders>
              <w:top w:val="single" w:color="auto" w:sz="4" w:space="0"/>
              <w:left w:val="single" w:color="auto" w:sz="4" w:space="0"/>
              <w:bottom w:val="single" w:color="auto" w:sz="4" w:space="0"/>
              <w:right w:val="single" w:color="auto" w:sz="4" w:space="0"/>
            </w:tcBorders>
            <w:vAlign w:val="center"/>
          </w:tcPr>
          <w:p w14:paraId="0CDE92DB">
            <w:pPr>
              <w:keepNext w:val="0"/>
              <w:keepLines w:val="0"/>
              <w:pageBreakBefore w:val="0"/>
              <w:widowControl w:val="0"/>
              <w:kinsoku/>
              <w:wordWrap/>
              <w:overflowPunct/>
              <w:topLinePunct w:val="0"/>
              <w:autoSpaceDE/>
              <w:autoSpaceDN/>
              <w:bidi w:val="0"/>
              <w:adjustRightInd/>
              <w:snapToGrid/>
              <w:spacing w:line="320" w:lineRule="exact"/>
              <w:ind w:firstLine="506" w:firstLineChars="200"/>
              <w:textAlignment w:val="auto"/>
              <w:rPr>
                <w:rFonts w:ascii="Times New Roman" w:hAnsi="Times New Roman" w:eastAsia="仿宋_GB2312"/>
                <w:sz w:val="24"/>
                <w:szCs w:val="24"/>
              </w:rPr>
            </w:pPr>
            <w:r>
              <w:rPr>
                <w:rFonts w:ascii="Times New Roman" w:hAnsi="Times New Roman" w:eastAsia="楷体_GB2312"/>
                <w:b/>
                <w:sz w:val="24"/>
                <w:szCs w:val="24"/>
              </w:rPr>
              <w:t>一</w:t>
            </w:r>
            <w:r>
              <w:rPr>
                <w:rFonts w:hint="eastAsia" w:eastAsia="楷体_GB2312"/>
                <w:b/>
                <w:sz w:val="24"/>
                <w:szCs w:val="24"/>
                <w:lang w:eastAsia="zh-CN"/>
              </w:rPr>
              <w:t>、</w:t>
            </w:r>
            <w:r>
              <w:rPr>
                <w:rFonts w:ascii="Times New Roman" w:hAnsi="Times New Roman" w:eastAsia="楷体_GB2312"/>
                <w:b/>
                <w:sz w:val="24"/>
                <w:szCs w:val="24"/>
              </w:rPr>
              <w:t>以“一件事一次办”改革为总揽，全速推动全市行政审批工作高质量发展。</w:t>
            </w:r>
            <w:r>
              <w:rPr>
                <w:rFonts w:ascii="Times New Roman" w:hAnsi="Times New Roman" w:eastAsia="仿宋_GB2312"/>
                <w:kern w:val="0"/>
                <w:sz w:val="24"/>
                <w:szCs w:val="24"/>
              </w:rPr>
              <w:t>2019年，聚焦企业群众办事难、办事慢、多头跑、来回跑等问题，</w:t>
            </w:r>
            <w:r>
              <w:rPr>
                <w:rFonts w:ascii="Times New Roman" w:hAnsi="Times New Roman" w:eastAsia="仿宋_GB2312"/>
                <w:sz w:val="24"/>
                <w:szCs w:val="24"/>
              </w:rPr>
              <w:t>强力推进“一件事一次办”改革，大幅精简流程，压缩时限，先后公布两批共220件“事”，涵盖了与企业群众生产生活密切相关的高频事项，让企业、群众只“进一个门、入一个窗、找一个人”就能办成“所有事”。出台《衡阳市推进“一件事一次办”改革实施方案》，编制“一张清单”、设立“一个窗口”、搭建“一个平台”、制定“一套标准”、探索“三即承诺”，建立完善部门联席会议、联合督查调度、专项巡察、暗访通报等工作机制，将“一件事一次办”改革列入</w:t>
            </w:r>
            <w:r>
              <w:rPr>
                <w:rFonts w:hint="eastAsia"/>
                <w:sz w:val="24"/>
                <w:szCs w:val="24"/>
                <w:lang w:eastAsia="zh-CN"/>
              </w:rPr>
              <w:t>市委、市政府</w:t>
            </w:r>
            <w:r>
              <w:rPr>
                <w:rFonts w:ascii="Times New Roman" w:hAnsi="Times New Roman" w:eastAsia="仿宋_GB2312"/>
                <w:sz w:val="24"/>
                <w:szCs w:val="24"/>
              </w:rPr>
              <w:t>重点督导及年度绩效考核内容，下发巡察交办函24份，交办督办函56份，从快从实解决具体问题，推动改革措施落地。全市各级政务大厅共设置124个“一件事一次办”综合窗口，2019年全市“一件事一次办”办件总量256万件，网上办理率居全省前列。在衡阳党政门户网站、</w:t>
            </w:r>
            <w:r>
              <w:rPr>
                <w:rFonts w:hint="eastAsia" w:ascii="Times New Roman" w:hAnsi="Times New Roman" w:eastAsia="仿宋_GB2312"/>
                <w:sz w:val="24"/>
                <w:szCs w:val="24"/>
              </w:rPr>
              <w:t>“</w:t>
            </w:r>
            <w:r>
              <w:rPr>
                <w:rFonts w:ascii="Times New Roman" w:hAnsi="Times New Roman" w:eastAsia="仿宋_GB2312"/>
                <w:sz w:val="24"/>
                <w:szCs w:val="24"/>
              </w:rPr>
              <w:t>衡阳群众</w:t>
            </w:r>
            <w:r>
              <w:rPr>
                <w:rFonts w:hint="eastAsia" w:ascii="Times New Roman" w:hAnsi="Times New Roman" w:eastAsia="仿宋_GB2312"/>
                <w:sz w:val="24"/>
                <w:szCs w:val="24"/>
              </w:rPr>
              <w:t>”</w:t>
            </w:r>
            <w:r>
              <w:rPr>
                <w:rFonts w:ascii="Times New Roman" w:hAnsi="Times New Roman" w:eastAsia="仿宋_GB2312"/>
                <w:sz w:val="24"/>
                <w:szCs w:val="24"/>
              </w:rPr>
              <w:t>APP开设“一件事一次办”专栏，实现无差别受理、全集成服务，所有办理流程可查可知。企业和群众办事申报材料、办理环节、办理时间平均分别减少65%以上、75%以上、85%以上，企业开办时间压缩至3</w:t>
            </w:r>
            <w:r>
              <w:rPr>
                <w:rFonts w:hint="eastAsia" w:ascii="Times New Roman" w:hAnsi="Times New Roman" w:eastAsia="仿宋_GB2312"/>
                <w:sz w:val="24"/>
                <w:szCs w:val="24"/>
              </w:rPr>
              <w:t>个</w:t>
            </w:r>
            <w:r>
              <w:rPr>
                <w:rFonts w:ascii="Times New Roman" w:hAnsi="Times New Roman" w:eastAsia="仿宋_GB2312"/>
                <w:sz w:val="24"/>
                <w:szCs w:val="24"/>
              </w:rPr>
              <w:t xml:space="preserve">工作日以内，办事跑动次数减少80%，全国十余家媒体先后报道我市“一件事一次办”改革情况。 </w:t>
            </w:r>
          </w:p>
          <w:p w14:paraId="6FDE2913">
            <w:pPr>
              <w:keepNext w:val="0"/>
              <w:keepLines w:val="0"/>
              <w:pageBreakBefore w:val="0"/>
              <w:widowControl w:val="0"/>
              <w:kinsoku/>
              <w:wordWrap/>
              <w:overflowPunct/>
              <w:topLinePunct w:val="0"/>
              <w:autoSpaceDE/>
              <w:autoSpaceDN/>
              <w:bidi w:val="0"/>
              <w:adjustRightInd/>
              <w:snapToGrid/>
              <w:spacing w:line="320" w:lineRule="exact"/>
              <w:ind w:firstLine="506" w:firstLineChars="200"/>
              <w:textAlignment w:val="auto"/>
              <w:rPr>
                <w:rFonts w:ascii="Times New Roman" w:hAnsi="Times New Roman" w:eastAsia="仿宋_GB2312"/>
                <w:sz w:val="24"/>
                <w:szCs w:val="24"/>
              </w:rPr>
            </w:pPr>
            <w:r>
              <w:rPr>
                <w:rFonts w:ascii="Times New Roman" w:hAnsi="Times New Roman" w:eastAsia="楷体_GB2312"/>
                <w:b/>
                <w:sz w:val="24"/>
                <w:szCs w:val="24"/>
              </w:rPr>
              <w:t>二</w:t>
            </w:r>
            <w:r>
              <w:rPr>
                <w:rFonts w:hint="eastAsia" w:eastAsia="楷体_GB2312"/>
                <w:b/>
                <w:sz w:val="24"/>
                <w:szCs w:val="24"/>
                <w:lang w:eastAsia="zh-CN"/>
              </w:rPr>
              <w:t>、</w:t>
            </w:r>
            <w:r>
              <w:rPr>
                <w:rFonts w:ascii="Times New Roman" w:hAnsi="Times New Roman" w:eastAsia="楷体_GB2312"/>
                <w:b/>
                <w:sz w:val="24"/>
                <w:szCs w:val="24"/>
              </w:rPr>
              <w:t>以工程建设项目审批制度改革为抓手，全力推动简政放权放出活力动力。</w:t>
            </w:r>
            <w:r>
              <w:rPr>
                <w:rFonts w:ascii="Times New Roman" w:hAnsi="Times New Roman" w:eastAsia="仿宋_GB2312"/>
                <w:bCs/>
                <w:sz w:val="24"/>
                <w:szCs w:val="24"/>
              </w:rPr>
              <w:t>2016年以来，我市大力推进工程建设项目审批制度改革，政府投资、社会投资、工业项目审批时间分别压缩至60个、47个、32个工作日，</w:t>
            </w:r>
            <w:r>
              <w:rPr>
                <w:rFonts w:hint="eastAsia" w:ascii="Times New Roman" w:hAnsi="Times New Roman" w:eastAsia="仿宋_GB2312"/>
                <w:bCs/>
                <w:sz w:val="24"/>
                <w:szCs w:val="24"/>
              </w:rPr>
              <w:t>时限为</w:t>
            </w:r>
            <w:r>
              <w:rPr>
                <w:rFonts w:ascii="Times New Roman" w:hAnsi="Times New Roman" w:eastAsia="仿宋_GB2312"/>
                <w:bCs/>
                <w:sz w:val="24"/>
                <w:szCs w:val="24"/>
              </w:rPr>
              <w:t>全省最短。在全省率先成立项目建设代办服务中心，推行项目经理负责制，按照“审批前主动服务、审批中全程代办、审批后跟进到底”的原则，为工程建设项目提供审批咨询、协调和代办服务，全程</w:t>
            </w:r>
            <w:r>
              <w:rPr>
                <w:rFonts w:hint="eastAsia" w:ascii="Times New Roman" w:hAnsi="Times New Roman" w:eastAsia="仿宋_GB2312"/>
                <w:bCs/>
                <w:sz w:val="24"/>
                <w:szCs w:val="24"/>
              </w:rPr>
              <w:t>服务</w:t>
            </w:r>
            <w:r>
              <w:rPr>
                <w:rFonts w:ascii="Times New Roman" w:hAnsi="Times New Roman" w:eastAsia="仿宋_GB2312"/>
                <w:bCs/>
                <w:sz w:val="24"/>
                <w:szCs w:val="24"/>
              </w:rPr>
              <w:t>项目。共为1934个建设项目提供免费代办服务，办结率达100%。</w:t>
            </w:r>
            <w:r>
              <w:rPr>
                <w:rFonts w:ascii="Times New Roman" w:hAnsi="Times New Roman" w:eastAsia="仿宋_GB2312"/>
                <w:sz w:val="24"/>
                <w:szCs w:val="24"/>
              </w:rPr>
              <w:t>2019年，我市在全省率先将工程建设项目审批的四个阶段创新整合为四件“事”，纳入“一件事一次办”改革事项目录，还在全省率先推行工业项目“先建后验”承诺制改革，为企业提供了更优质服务。</w:t>
            </w:r>
          </w:p>
          <w:p w14:paraId="564F5CA5">
            <w:pPr>
              <w:keepNext w:val="0"/>
              <w:keepLines w:val="0"/>
              <w:pageBreakBefore w:val="0"/>
              <w:widowControl w:val="0"/>
              <w:kinsoku/>
              <w:wordWrap/>
              <w:overflowPunct/>
              <w:topLinePunct w:val="0"/>
              <w:autoSpaceDE/>
              <w:autoSpaceDN/>
              <w:bidi w:val="0"/>
              <w:adjustRightInd/>
              <w:snapToGrid/>
              <w:spacing w:line="320" w:lineRule="exact"/>
              <w:ind w:firstLine="506" w:firstLineChars="200"/>
              <w:textAlignment w:val="auto"/>
              <w:rPr>
                <w:rFonts w:ascii="Times New Roman" w:hAnsi="Times New Roman" w:eastAsia="仿宋_GB2312"/>
                <w:bCs/>
                <w:sz w:val="24"/>
                <w:szCs w:val="24"/>
              </w:rPr>
            </w:pPr>
            <w:r>
              <w:rPr>
                <w:rFonts w:ascii="Times New Roman" w:hAnsi="Times New Roman" w:eastAsia="楷体_GB2312"/>
                <w:b/>
                <w:sz w:val="24"/>
                <w:szCs w:val="24"/>
              </w:rPr>
              <w:t>三</w:t>
            </w:r>
            <w:r>
              <w:rPr>
                <w:rFonts w:hint="eastAsia" w:eastAsia="楷体_GB2312"/>
                <w:b/>
                <w:sz w:val="24"/>
                <w:szCs w:val="24"/>
                <w:lang w:eastAsia="zh-CN"/>
              </w:rPr>
              <w:t>、</w:t>
            </w:r>
            <w:r>
              <w:rPr>
                <w:rFonts w:ascii="Times New Roman" w:hAnsi="Times New Roman" w:eastAsia="楷体_GB2312"/>
                <w:b/>
                <w:sz w:val="24"/>
                <w:szCs w:val="24"/>
              </w:rPr>
              <w:t>以线上线下融通共享为目标，全面推动改革基础工作筑牢夯实。</w:t>
            </w:r>
            <w:r>
              <w:rPr>
                <w:rFonts w:ascii="Times New Roman" w:hAnsi="Times New Roman" w:eastAsia="仿宋_GB2312"/>
                <w:b/>
                <w:bCs/>
                <w:sz w:val="24"/>
                <w:szCs w:val="24"/>
              </w:rPr>
              <w:t>一是狠抓职能进驻，变“收发室”为“</w:t>
            </w:r>
            <w:r>
              <w:rPr>
                <w:rFonts w:hint="eastAsia" w:ascii="Times New Roman" w:hAnsi="Times New Roman" w:eastAsia="仿宋_GB2312"/>
                <w:b/>
                <w:bCs/>
                <w:sz w:val="24"/>
                <w:szCs w:val="24"/>
              </w:rPr>
              <w:t>全能办</w:t>
            </w:r>
            <w:r>
              <w:rPr>
                <w:rFonts w:ascii="Times New Roman" w:hAnsi="Times New Roman" w:eastAsia="仿宋_GB2312"/>
                <w:b/>
                <w:bCs/>
                <w:sz w:val="24"/>
                <w:szCs w:val="24"/>
              </w:rPr>
              <w:t>”。</w:t>
            </w:r>
            <w:r>
              <w:rPr>
                <w:rFonts w:ascii="Times New Roman" w:hAnsi="Times New Roman" w:eastAsia="仿宋_GB2312"/>
                <w:sz w:val="24"/>
                <w:szCs w:val="24"/>
              </w:rPr>
              <w:t>大力开展</w:t>
            </w:r>
            <w:r>
              <w:rPr>
                <w:rFonts w:hint="eastAsia" w:ascii="Times New Roman" w:hAnsi="Times New Roman" w:eastAsia="仿宋_GB2312"/>
                <w:sz w:val="24"/>
                <w:szCs w:val="24"/>
              </w:rPr>
              <w:t>政务服务</w:t>
            </w:r>
            <w:r>
              <w:rPr>
                <w:rFonts w:ascii="Times New Roman" w:hAnsi="Times New Roman" w:eastAsia="仿宋_GB2312"/>
                <w:sz w:val="24"/>
                <w:szCs w:val="24"/>
              </w:rPr>
              <w:t>“三集中、三到位”改革“回头看”，对职能归并、人员配备、事项进驻、充分授权、服务效率进一步优化。去年有7个县（市）区的政务中心进行扩容提质。目前，市政务服务中心共进驻部门50个，进驻政务服务事项720项，“一件事一次办”窗口可办理服务事项316</w:t>
            </w:r>
            <w:r>
              <w:rPr>
                <w:rFonts w:hint="eastAsia" w:ascii="Times New Roman" w:hAnsi="Times New Roman" w:eastAsia="仿宋_GB2312"/>
                <w:sz w:val="24"/>
                <w:szCs w:val="24"/>
              </w:rPr>
              <w:t>项</w:t>
            </w:r>
            <w:r>
              <w:rPr>
                <w:rFonts w:ascii="Times New Roman" w:hAnsi="Times New Roman" w:eastAsia="仿宋_GB2312"/>
                <w:sz w:val="24"/>
                <w:szCs w:val="24"/>
              </w:rPr>
              <w:t>。</w:t>
            </w:r>
            <w:r>
              <w:rPr>
                <w:rFonts w:ascii="Times New Roman" w:hAnsi="Times New Roman" w:eastAsia="仿宋_GB2312"/>
                <w:b/>
                <w:bCs/>
                <w:sz w:val="24"/>
                <w:szCs w:val="24"/>
              </w:rPr>
              <w:t>二是注重双线融合，变“跑一次”为“指尖办”。</w:t>
            </w:r>
            <w:r>
              <w:rPr>
                <w:rFonts w:ascii="Times New Roman" w:hAnsi="Times New Roman" w:eastAsia="仿宋_GB2312"/>
                <w:sz w:val="24"/>
                <w:szCs w:val="24"/>
              </w:rPr>
              <w:t>构建数据互联共享交换体系，依托衡阳市政务云，打造衡阳政务服务旗舰店、“衡阳群众”APP服务品牌，推动网上办事一体化平台、政务信息资源交换共享平台优化升级，实现</w:t>
            </w:r>
            <w:r>
              <w:rPr>
                <w:rFonts w:hint="eastAsia"/>
                <w:sz w:val="24"/>
                <w:szCs w:val="24"/>
                <w:lang w:eastAsia="zh-CN"/>
              </w:rPr>
              <w:t>国家、省、市</w:t>
            </w:r>
            <w:r>
              <w:rPr>
                <w:rFonts w:ascii="Times New Roman" w:hAnsi="Times New Roman" w:eastAsia="仿宋_GB2312"/>
                <w:sz w:val="24"/>
                <w:szCs w:val="24"/>
              </w:rPr>
              <w:t>网上办事服务平台并联审批系统、“一件事一次办”、“12345”政府服务热线等模块对接。目前，全市220个“一件事一次办”事项办理接口全部集成到</w:t>
            </w:r>
            <w:r>
              <w:rPr>
                <w:rFonts w:hint="eastAsia" w:ascii="Times New Roman" w:hAnsi="Times New Roman" w:eastAsia="仿宋_GB2312"/>
                <w:sz w:val="24"/>
                <w:szCs w:val="24"/>
              </w:rPr>
              <w:t>“衡阳</w:t>
            </w:r>
            <w:r>
              <w:rPr>
                <w:rFonts w:ascii="Times New Roman" w:hAnsi="Times New Roman" w:eastAsia="仿宋_GB2312"/>
                <w:sz w:val="24"/>
                <w:szCs w:val="24"/>
              </w:rPr>
              <w:t>群众</w:t>
            </w:r>
            <w:r>
              <w:rPr>
                <w:rFonts w:hint="eastAsia" w:ascii="Times New Roman" w:hAnsi="Times New Roman" w:eastAsia="仿宋_GB2312"/>
                <w:sz w:val="24"/>
                <w:szCs w:val="24"/>
              </w:rPr>
              <w:t>”</w:t>
            </w:r>
            <w:r>
              <w:rPr>
                <w:rFonts w:ascii="Times New Roman" w:hAnsi="Times New Roman" w:eastAsia="仿宋_GB2312"/>
                <w:sz w:val="24"/>
                <w:szCs w:val="24"/>
              </w:rPr>
              <w:t>APP办事服务模块，实现了“指尖可办”。</w:t>
            </w:r>
            <w:r>
              <w:rPr>
                <w:rFonts w:ascii="Times New Roman" w:hAnsi="Times New Roman" w:eastAsia="仿宋_GB2312"/>
                <w:b/>
                <w:bCs/>
                <w:sz w:val="24"/>
                <w:szCs w:val="24"/>
              </w:rPr>
              <w:t>三是加快平台建设，变“信息孤岛”为“信息通衢”。</w:t>
            </w:r>
            <w:r>
              <w:rPr>
                <w:rFonts w:ascii="Times New Roman" w:hAnsi="Times New Roman" w:eastAsia="仿宋_GB2312"/>
                <w:bCs/>
                <w:sz w:val="24"/>
                <w:szCs w:val="24"/>
              </w:rPr>
              <w:t>其一，加快政务云建设。市政务云首期投入使用，已部署30个政务应用。其二，推进政务大数据中心建设。我市政务大数据中心上线运行，完成与省级大数据中心、国省政务服务一体化平台等多个平台的系统对接，初步建成了法人、电子证照、地理空间</w:t>
            </w:r>
            <w:r>
              <w:rPr>
                <w:rFonts w:hint="eastAsia" w:ascii="Times New Roman" w:hAnsi="Times New Roman" w:eastAsia="仿宋_GB2312"/>
                <w:bCs/>
                <w:sz w:val="24"/>
                <w:szCs w:val="24"/>
              </w:rPr>
              <w:t>、</w:t>
            </w:r>
            <w:r>
              <w:rPr>
                <w:rFonts w:ascii="Times New Roman" w:hAnsi="Times New Roman" w:eastAsia="仿宋_GB2312"/>
                <w:bCs/>
                <w:sz w:val="24"/>
                <w:szCs w:val="24"/>
              </w:rPr>
              <w:t>政策法规</w:t>
            </w:r>
            <w:r>
              <w:rPr>
                <w:rFonts w:hint="eastAsia" w:ascii="Times New Roman" w:hAnsi="Times New Roman" w:eastAsia="仿宋_GB2312"/>
                <w:bCs/>
                <w:sz w:val="24"/>
                <w:szCs w:val="24"/>
              </w:rPr>
              <w:t>等</w:t>
            </w:r>
            <w:r>
              <w:rPr>
                <w:rFonts w:ascii="Times New Roman" w:hAnsi="Times New Roman" w:eastAsia="仿宋_GB2312"/>
                <w:bCs/>
                <w:sz w:val="24"/>
                <w:szCs w:val="24"/>
              </w:rPr>
              <w:t>数据库，制定并发布了一系列规范性文件。</w:t>
            </w:r>
            <w:r>
              <w:rPr>
                <w:rFonts w:ascii="Times New Roman" w:hAnsi="Times New Roman" w:eastAsia="仿宋_GB2312"/>
                <w:sz w:val="24"/>
                <w:szCs w:val="24"/>
              </w:rPr>
              <w:t>市政务大数据中心已与市级23个部门实现数据对接，汇聚数据</w:t>
            </w:r>
            <w:r>
              <w:rPr>
                <w:rFonts w:ascii="Times New Roman" w:hAnsi="Times New Roman" w:eastAsia="仿宋_GB2312"/>
                <w:bCs/>
                <w:sz w:val="24"/>
                <w:szCs w:val="24"/>
              </w:rPr>
              <w:t>5亿余条</w:t>
            </w:r>
            <w:r>
              <w:rPr>
                <w:rFonts w:ascii="Times New Roman" w:hAnsi="Times New Roman" w:eastAsia="仿宋_GB2312"/>
                <w:sz w:val="24"/>
                <w:szCs w:val="24"/>
              </w:rPr>
              <w:t>；从国家共享平台申请8个国家部委32个数据接口，为我市行政审批服务各项工作提供了有效的数据支撑</w:t>
            </w:r>
            <w:r>
              <w:rPr>
                <w:rFonts w:ascii="Times New Roman" w:hAnsi="Times New Roman" w:eastAsia="仿宋_GB2312"/>
                <w:bCs/>
                <w:sz w:val="24"/>
                <w:szCs w:val="24"/>
              </w:rPr>
              <w:t>。其三，推进智慧城市建设。在运维管理好“数字衡阳”的基础上，大力推进“雪亮工程”、“数字环保”、“智慧</w:t>
            </w:r>
            <w:r>
              <w:rPr>
                <w:rFonts w:hint="eastAsia" w:ascii="Times New Roman" w:hAnsi="Times New Roman" w:eastAsia="仿宋_GB2312"/>
                <w:bCs/>
                <w:sz w:val="24"/>
                <w:szCs w:val="24"/>
              </w:rPr>
              <w:t>应急</w:t>
            </w:r>
            <w:r>
              <w:rPr>
                <w:rFonts w:ascii="Times New Roman" w:hAnsi="Times New Roman" w:eastAsia="仿宋_GB2312"/>
                <w:bCs/>
                <w:sz w:val="24"/>
                <w:szCs w:val="24"/>
              </w:rPr>
              <w:t>”等项目建设，让城市管理更加精细、更加智慧。</w:t>
            </w:r>
          </w:p>
          <w:p w14:paraId="22C16EC9">
            <w:pPr>
              <w:keepNext w:val="0"/>
              <w:keepLines w:val="0"/>
              <w:pageBreakBefore w:val="0"/>
              <w:widowControl w:val="0"/>
              <w:kinsoku/>
              <w:wordWrap/>
              <w:overflowPunct/>
              <w:topLinePunct w:val="0"/>
              <w:autoSpaceDE/>
              <w:autoSpaceDN/>
              <w:bidi w:val="0"/>
              <w:adjustRightInd/>
              <w:snapToGrid/>
              <w:spacing w:line="320" w:lineRule="exact"/>
              <w:ind w:firstLine="506" w:firstLineChars="200"/>
              <w:textAlignment w:val="auto"/>
              <w:rPr>
                <w:rFonts w:ascii="Times New Roman" w:hAnsi="Times New Roman" w:eastAsia="仿宋_GB2312"/>
                <w:bCs/>
                <w:sz w:val="24"/>
                <w:szCs w:val="24"/>
              </w:rPr>
            </w:pPr>
            <w:r>
              <w:rPr>
                <w:rFonts w:ascii="Times New Roman" w:hAnsi="Times New Roman" w:eastAsia="楷体_GB2312"/>
                <w:b/>
                <w:sz w:val="24"/>
                <w:szCs w:val="24"/>
              </w:rPr>
              <w:t>四</w:t>
            </w:r>
            <w:r>
              <w:rPr>
                <w:rFonts w:hint="eastAsia" w:eastAsia="楷体_GB2312"/>
                <w:b/>
                <w:sz w:val="24"/>
                <w:szCs w:val="24"/>
                <w:lang w:eastAsia="zh-CN"/>
              </w:rPr>
              <w:t>、</w:t>
            </w:r>
            <w:r>
              <w:rPr>
                <w:rFonts w:ascii="Times New Roman" w:hAnsi="Times New Roman" w:eastAsia="楷体_GB2312"/>
                <w:b/>
                <w:sz w:val="24"/>
                <w:szCs w:val="24"/>
              </w:rPr>
              <w:t>以便民利民为核心，倾力打造政务服务工作亮点品牌。</w:t>
            </w:r>
            <w:r>
              <w:rPr>
                <w:rFonts w:ascii="Times New Roman" w:hAnsi="Times New Roman" w:eastAsia="仿宋_GB2312"/>
                <w:b/>
                <w:sz w:val="24"/>
                <w:szCs w:val="24"/>
              </w:rPr>
              <w:t>一是做强热线品牌。</w:t>
            </w:r>
            <w:r>
              <w:rPr>
                <w:rFonts w:ascii="Times New Roman" w:hAnsi="Times New Roman" w:eastAsia="仿宋_GB2312"/>
                <w:bCs/>
                <w:sz w:val="24"/>
                <w:szCs w:val="24"/>
              </w:rPr>
              <w:t>市“12345”政府服务热线现已整合12条部门热线，与110、120对接联动，受理“书记、市长信箱”</w:t>
            </w:r>
            <w:r>
              <w:rPr>
                <w:rFonts w:hint="eastAsia" w:ascii="Times New Roman" w:hAnsi="Times New Roman" w:eastAsia="仿宋_GB2312"/>
                <w:bCs/>
                <w:sz w:val="24"/>
                <w:szCs w:val="24"/>
              </w:rPr>
              <w:t>群众</w:t>
            </w:r>
            <w:r>
              <w:rPr>
                <w:rFonts w:ascii="Times New Roman" w:hAnsi="Times New Roman" w:eastAsia="仿宋_GB2312"/>
                <w:bCs/>
                <w:sz w:val="24"/>
                <w:szCs w:val="24"/>
              </w:rPr>
              <w:t>诉求。2019年，全市12345政府服务热线共受理市民诉求43.5万件，日均1191件，按时办结率达到99.5 %以上，回访满意率达到99 %以上。抗击新冠肺炎疫情期间，启动应急响应机制，确保热线平台24小时值班值守，及时妥善处理疫情诉求，及时分析研判诉求数据，为市委、市政府决策当好参谋。牵头组织“复工复产政策解读”活动，邀请14个市直单位相关负责人到热线大厅现场接听来电，解答企业复工复产中遇到的实际问题，企业、群众反响很好。</w:t>
            </w:r>
            <w:r>
              <w:rPr>
                <w:rFonts w:ascii="Times New Roman" w:hAnsi="Times New Roman" w:eastAsia="仿宋_GB2312"/>
                <w:b/>
                <w:bCs/>
                <w:sz w:val="24"/>
                <w:szCs w:val="24"/>
              </w:rPr>
              <w:t>二是推动基层公共服务“一门式”全覆盖。</w:t>
            </w:r>
            <w:r>
              <w:rPr>
                <w:rFonts w:ascii="Times New Roman" w:hAnsi="Times New Roman" w:eastAsia="仿宋_GB2312"/>
                <w:bCs/>
                <w:sz w:val="24"/>
                <w:szCs w:val="24"/>
              </w:rPr>
              <w:t>其一，梳理村（社区）电子政务外网情况。经摸底，全市共有村（社区）2767个，已开通电子政务外网的485个，仅占17.53%。其二，推行“一门式办理”。大力推进市“互联网+政务服务”一体化平台建设，集中向县市区交办了一体化平台延伸至乡镇（街道）的任务。市本级一体化平台完成了基础架构搭建。在衡阳市党政门户网站、衡阳旗舰店公开发布服务事项清单和办理指南。梳理县市区、市直部门共计5281个事项的网上申办流程，完成了系统配置，具备网上办理能力。其三，</w:t>
            </w:r>
            <w:r>
              <w:rPr>
                <w:rFonts w:hint="eastAsia" w:ascii="Times New Roman" w:hAnsi="Times New Roman" w:eastAsia="仿宋_GB2312"/>
                <w:bCs/>
                <w:sz w:val="24"/>
                <w:szCs w:val="24"/>
              </w:rPr>
              <w:t>加大</w:t>
            </w:r>
            <w:r>
              <w:rPr>
                <w:rFonts w:ascii="Times New Roman" w:hAnsi="Times New Roman" w:eastAsia="仿宋_GB2312"/>
                <w:bCs/>
                <w:sz w:val="24"/>
                <w:szCs w:val="24"/>
              </w:rPr>
              <w:t>乡镇（街道）</w:t>
            </w:r>
            <w:r>
              <w:rPr>
                <w:rFonts w:hint="eastAsia" w:ascii="Times New Roman" w:hAnsi="Times New Roman" w:eastAsia="仿宋_GB2312"/>
                <w:bCs/>
                <w:sz w:val="24"/>
                <w:szCs w:val="24"/>
              </w:rPr>
              <w:t>赋权</w:t>
            </w:r>
            <w:r>
              <w:rPr>
                <w:rFonts w:ascii="Times New Roman" w:hAnsi="Times New Roman" w:eastAsia="仿宋_GB2312"/>
                <w:bCs/>
                <w:sz w:val="24"/>
                <w:szCs w:val="24"/>
              </w:rPr>
              <w:t>力度。对全市乡镇职权运行情况开展调研，对照《湖南省乡镇权力清单和责任清单》，结合乡镇实际，起草了乡镇权力清单、责任清单和服务清单，</w:t>
            </w:r>
            <w:r>
              <w:rPr>
                <w:rFonts w:hint="eastAsia" w:ascii="Times New Roman" w:hAnsi="Times New Roman" w:eastAsia="仿宋_GB2312"/>
                <w:bCs/>
                <w:sz w:val="24"/>
                <w:szCs w:val="24"/>
              </w:rPr>
              <w:t>加速</w:t>
            </w:r>
            <w:r>
              <w:rPr>
                <w:rFonts w:ascii="Times New Roman" w:hAnsi="Times New Roman" w:eastAsia="仿宋_GB2312"/>
                <w:bCs/>
                <w:sz w:val="24"/>
                <w:szCs w:val="24"/>
              </w:rPr>
              <w:t>向基层简政赋权</w:t>
            </w:r>
            <w:r>
              <w:rPr>
                <w:rFonts w:hint="eastAsia" w:ascii="Times New Roman" w:hAnsi="Times New Roman" w:eastAsia="仿宋_GB2312"/>
                <w:bCs/>
                <w:sz w:val="24"/>
                <w:szCs w:val="24"/>
              </w:rPr>
              <w:t>进度</w:t>
            </w:r>
            <w:r>
              <w:rPr>
                <w:rFonts w:ascii="Times New Roman" w:hAnsi="Times New Roman" w:eastAsia="仿宋_GB2312"/>
                <w:bCs/>
                <w:sz w:val="24"/>
                <w:szCs w:val="24"/>
              </w:rPr>
              <w:t>。</w:t>
            </w:r>
            <w:r>
              <w:rPr>
                <w:rFonts w:ascii="Times New Roman" w:hAnsi="Times New Roman" w:eastAsia="仿宋_GB2312"/>
                <w:b/>
                <w:bCs/>
                <w:sz w:val="24"/>
                <w:szCs w:val="24"/>
              </w:rPr>
              <w:t>三</w:t>
            </w:r>
            <w:r>
              <w:rPr>
                <w:rFonts w:ascii="Times New Roman" w:hAnsi="Times New Roman" w:eastAsia="仿宋_GB2312"/>
                <w:b/>
                <w:sz w:val="24"/>
                <w:szCs w:val="24"/>
              </w:rPr>
              <w:t>是深化政务公开。</w:t>
            </w:r>
            <w:r>
              <w:rPr>
                <w:rFonts w:ascii="Times New Roman" w:hAnsi="Times New Roman" w:eastAsia="仿宋_GB2312"/>
                <w:bCs/>
                <w:sz w:val="24"/>
                <w:szCs w:val="24"/>
              </w:rPr>
              <w:t>贯彻落实</w:t>
            </w:r>
            <w:r>
              <w:rPr>
                <w:rFonts w:hint="eastAsia"/>
                <w:bCs/>
                <w:sz w:val="24"/>
                <w:szCs w:val="24"/>
                <w:lang w:eastAsia="zh-CN"/>
              </w:rPr>
              <w:t>《中华人民共和国政府信息公开条例》</w:t>
            </w:r>
            <w:r>
              <w:rPr>
                <w:rFonts w:ascii="Times New Roman" w:hAnsi="Times New Roman" w:eastAsia="仿宋_GB2312"/>
                <w:bCs/>
                <w:sz w:val="24"/>
                <w:szCs w:val="24"/>
              </w:rPr>
              <w:t>，组织开展条例解读和专题业务培训。将“五公开”（行政决策、执行、管理、服务、结果公开）落实到公文办理程序。去年，市政府信息公开申请受理153件，受理和答复率100%，切实做到政务公开及时到位。</w:t>
            </w:r>
            <w:r>
              <w:rPr>
                <w:rFonts w:ascii="Times New Roman" w:hAnsi="Times New Roman" w:eastAsia="仿宋_GB2312"/>
                <w:b/>
                <w:sz w:val="24"/>
                <w:szCs w:val="24"/>
              </w:rPr>
              <w:t>四是助力疫情防控和复工复产。</w:t>
            </w:r>
            <w:r>
              <w:rPr>
                <w:rFonts w:ascii="Times New Roman" w:hAnsi="Times New Roman" w:eastAsia="仿宋_GB2312"/>
                <w:bCs/>
                <w:sz w:val="24"/>
                <w:szCs w:val="24"/>
              </w:rPr>
              <w:t>疫情期间，</w:t>
            </w:r>
            <w:r>
              <w:rPr>
                <w:rFonts w:hint="eastAsia" w:ascii="Times New Roman" w:hAnsi="Times New Roman" w:eastAsia="仿宋_GB2312"/>
                <w:bCs/>
                <w:sz w:val="24"/>
                <w:szCs w:val="24"/>
              </w:rPr>
              <w:t>全市</w:t>
            </w:r>
            <w:r>
              <w:rPr>
                <w:rFonts w:ascii="Times New Roman" w:hAnsi="Times New Roman" w:eastAsia="仿宋_GB2312"/>
                <w:bCs/>
                <w:sz w:val="24"/>
                <w:szCs w:val="24"/>
              </w:rPr>
              <w:t>大力推行</w:t>
            </w:r>
            <w:r>
              <w:rPr>
                <w:rFonts w:hint="eastAsia" w:ascii="Times New Roman" w:hAnsi="Times New Roman" w:eastAsia="仿宋_GB2312"/>
                <w:bCs/>
                <w:sz w:val="24"/>
                <w:szCs w:val="24"/>
              </w:rPr>
              <w:t>政务</w:t>
            </w:r>
            <w:r>
              <w:rPr>
                <w:rFonts w:ascii="Times New Roman" w:hAnsi="Times New Roman" w:eastAsia="仿宋_GB2312"/>
                <w:bCs/>
                <w:sz w:val="24"/>
                <w:szCs w:val="24"/>
              </w:rPr>
              <w:t>服务网上办、容缺办、承诺办、预约办、帮代办，在市政务服务中心开设了2个复工复产政策兑现窗口，督促、指导驻中心各职能部门规范、高效落实复工复产各项政策。</w:t>
            </w:r>
          </w:p>
          <w:p w14:paraId="082A349D">
            <w:pPr>
              <w:widowControl/>
              <w:ind w:firstLine="586" w:firstLineChars="200"/>
              <w:jc w:val="left"/>
              <w:rPr>
                <w:rFonts w:eastAsia="仿宋"/>
                <w:kern w:val="0"/>
                <w:sz w:val="28"/>
                <w:szCs w:val="28"/>
              </w:rPr>
            </w:pPr>
          </w:p>
        </w:tc>
      </w:tr>
      <w:tr w14:paraId="3EB7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809" w:type="dxa"/>
            <w:vMerge w:val="restart"/>
            <w:tcBorders>
              <w:top w:val="single" w:color="auto" w:sz="4" w:space="0"/>
              <w:left w:val="single" w:color="auto" w:sz="4" w:space="0"/>
              <w:right w:val="single" w:color="auto" w:sz="4" w:space="0"/>
            </w:tcBorders>
            <w:vAlign w:val="center"/>
          </w:tcPr>
          <w:p w14:paraId="757C4F73">
            <w:pPr>
              <w:widowControl/>
              <w:jc w:val="center"/>
              <w:rPr>
                <w:rFonts w:eastAsia="仿宋"/>
                <w:b/>
                <w:bCs/>
                <w:kern w:val="0"/>
                <w:sz w:val="24"/>
              </w:rPr>
            </w:pPr>
            <w:r>
              <w:rPr>
                <w:rFonts w:eastAsia="仿宋"/>
                <w:b/>
                <w:bCs/>
                <w:kern w:val="0"/>
                <w:sz w:val="24"/>
              </w:rPr>
              <w:t>部门整体支出</w:t>
            </w:r>
          </w:p>
          <w:p w14:paraId="3D3A443F">
            <w:pPr>
              <w:widowControl/>
              <w:jc w:val="center"/>
              <w:rPr>
                <w:rFonts w:eastAsia="仿宋"/>
                <w:b/>
                <w:bCs/>
                <w:kern w:val="0"/>
                <w:sz w:val="24"/>
              </w:rPr>
            </w:pPr>
            <w:r>
              <w:rPr>
                <w:rFonts w:eastAsia="仿宋"/>
                <w:b/>
                <w:bCs/>
                <w:kern w:val="0"/>
                <w:sz w:val="24"/>
              </w:rPr>
              <w:t>年度绩效指标</w:t>
            </w:r>
          </w:p>
        </w:tc>
        <w:tc>
          <w:tcPr>
            <w:tcW w:w="1418" w:type="dxa"/>
            <w:tcBorders>
              <w:top w:val="single" w:color="auto" w:sz="4" w:space="0"/>
              <w:left w:val="single" w:color="auto" w:sz="4" w:space="0"/>
              <w:bottom w:val="single" w:color="auto" w:sz="4" w:space="0"/>
              <w:right w:val="single" w:color="auto" w:sz="4" w:space="0"/>
            </w:tcBorders>
            <w:vAlign w:val="center"/>
          </w:tcPr>
          <w:p w14:paraId="26B04D44">
            <w:pPr>
              <w:widowControl/>
              <w:jc w:val="center"/>
              <w:rPr>
                <w:rFonts w:eastAsia="仿宋"/>
                <w:kern w:val="0"/>
                <w:sz w:val="24"/>
              </w:rPr>
            </w:pPr>
            <w:r>
              <w:rPr>
                <w:rFonts w:eastAsia="仿宋"/>
                <w:kern w:val="0"/>
                <w:sz w:val="24"/>
              </w:rPr>
              <w:t>产出指标</w:t>
            </w:r>
          </w:p>
        </w:tc>
        <w:tc>
          <w:tcPr>
            <w:tcW w:w="7413" w:type="dxa"/>
            <w:tcBorders>
              <w:top w:val="single" w:color="auto" w:sz="4" w:space="0"/>
              <w:left w:val="single" w:color="auto" w:sz="4" w:space="0"/>
              <w:bottom w:val="single" w:color="auto" w:sz="4" w:space="0"/>
              <w:right w:val="single" w:color="auto" w:sz="4" w:space="0"/>
            </w:tcBorders>
            <w:vAlign w:val="center"/>
          </w:tcPr>
          <w:tbl>
            <w:tblPr>
              <w:tblStyle w:val="10"/>
              <w:tblW w:w="7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666"/>
              <w:gridCol w:w="2578"/>
            </w:tblGrid>
            <w:tr w14:paraId="475F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Pr>
                <w:p w14:paraId="498D92F5">
                  <w:pPr>
                    <w:rPr>
                      <w:rFonts w:eastAsia="仿宋"/>
                      <w:kern w:val="0"/>
                      <w:sz w:val="24"/>
                    </w:rPr>
                  </w:pPr>
                  <w:r>
                    <w:rPr>
                      <w:rFonts w:eastAsia="仿宋"/>
                      <w:kern w:val="0"/>
                      <w:sz w:val="24"/>
                    </w:rPr>
                    <w:t>数量</w:t>
                  </w:r>
                </w:p>
              </w:tc>
              <w:tc>
                <w:tcPr>
                  <w:tcW w:w="2666" w:type="dxa"/>
                </w:tcPr>
                <w:p w14:paraId="2E84308D">
                  <w:pPr>
                    <w:rPr>
                      <w:rFonts w:eastAsia="仿宋"/>
                      <w:kern w:val="0"/>
                      <w:sz w:val="24"/>
                    </w:rPr>
                  </w:pPr>
                  <w:r>
                    <w:rPr>
                      <w:rFonts w:hint="eastAsia" w:eastAsia="仿宋"/>
                      <w:kern w:val="0"/>
                      <w:sz w:val="24"/>
                      <w:lang w:eastAsia="zh-CN"/>
                    </w:rPr>
                    <w:t>代办</w:t>
                  </w:r>
                  <w:r>
                    <w:rPr>
                      <w:rFonts w:eastAsia="仿宋"/>
                      <w:kern w:val="0"/>
                      <w:sz w:val="24"/>
                    </w:rPr>
                    <w:t>服务事项</w:t>
                  </w:r>
                </w:p>
              </w:tc>
              <w:tc>
                <w:tcPr>
                  <w:tcW w:w="2578" w:type="dxa"/>
                </w:tcPr>
                <w:p w14:paraId="77BBED69">
                  <w:pPr>
                    <w:rPr>
                      <w:rFonts w:eastAsia="仿宋"/>
                      <w:kern w:val="0"/>
                      <w:sz w:val="24"/>
                    </w:rPr>
                  </w:pPr>
                  <w:r>
                    <w:rPr>
                      <w:rFonts w:hint="eastAsia" w:eastAsia="仿宋"/>
                      <w:kern w:val="0"/>
                      <w:sz w:val="24"/>
                      <w:lang w:val="en-US" w:eastAsia="zh-CN"/>
                    </w:rPr>
                    <w:t>1934</w:t>
                  </w:r>
                  <w:r>
                    <w:rPr>
                      <w:rFonts w:eastAsia="仿宋"/>
                      <w:kern w:val="0"/>
                      <w:sz w:val="24"/>
                    </w:rPr>
                    <w:t>项</w:t>
                  </w:r>
                </w:p>
              </w:tc>
            </w:tr>
            <w:tr w14:paraId="48B2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42AC5F87">
                  <w:pPr>
                    <w:rPr>
                      <w:rFonts w:eastAsia="仿宋"/>
                      <w:kern w:val="0"/>
                      <w:sz w:val="24"/>
                    </w:rPr>
                  </w:pPr>
                </w:p>
              </w:tc>
              <w:tc>
                <w:tcPr>
                  <w:tcW w:w="2666" w:type="dxa"/>
                </w:tcPr>
                <w:p w14:paraId="004DA60D">
                  <w:pPr>
                    <w:rPr>
                      <w:rFonts w:eastAsia="仿宋"/>
                      <w:kern w:val="0"/>
                      <w:sz w:val="24"/>
                    </w:rPr>
                  </w:pPr>
                  <w:r>
                    <w:rPr>
                      <w:rFonts w:eastAsia="仿宋"/>
                      <w:kern w:val="0"/>
                      <w:sz w:val="24"/>
                    </w:rPr>
                    <w:t>办事窗口</w:t>
                  </w:r>
                </w:p>
              </w:tc>
              <w:tc>
                <w:tcPr>
                  <w:tcW w:w="2578" w:type="dxa"/>
                </w:tcPr>
                <w:p w14:paraId="1014E1CE">
                  <w:pPr>
                    <w:rPr>
                      <w:rFonts w:eastAsia="仿宋"/>
                      <w:kern w:val="0"/>
                      <w:sz w:val="24"/>
                    </w:rPr>
                  </w:pPr>
                  <w:r>
                    <w:rPr>
                      <w:rFonts w:eastAsia="仿宋"/>
                      <w:kern w:val="0"/>
                      <w:sz w:val="24"/>
                    </w:rPr>
                    <w:t>328个</w:t>
                  </w:r>
                </w:p>
              </w:tc>
            </w:tr>
            <w:tr w14:paraId="198D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7E888730">
                  <w:pPr>
                    <w:rPr>
                      <w:rFonts w:eastAsia="仿宋"/>
                      <w:kern w:val="0"/>
                      <w:sz w:val="24"/>
                    </w:rPr>
                  </w:pPr>
                </w:p>
              </w:tc>
              <w:tc>
                <w:tcPr>
                  <w:tcW w:w="2666" w:type="dxa"/>
                </w:tcPr>
                <w:p w14:paraId="44C25300">
                  <w:pPr>
                    <w:rPr>
                      <w:rFonts w:eastAsia="仿宋"/>
                      <w:kern w:val="0"/>
                      <w:sz w:val="24"/>
                    </w:rPr>
                  </w:pPr>
                  <w:r>
                    <w:rPr>
                      <w:rFonts w:eastAsia="仿宋"/>
                      <w:kern w:val="0"/>
                      <w:sz w:val="24"/>
                    </w:rPr>
                    <w:t>办件量</w:t>
                  </w:r>
                </w:p>
              </w:tc>
              <w:tc>
                <w:tcPr>
                  <w:tcW w:w="2578" w:type="dxa"/>
                </w:tcPr>
                <w:p w14:paraId="567B9DB8">
                  <w:pPr>
                    <w:rPr>
                      <w:rFonts w:eastAsia="仿宋"/>
                      <w:kern w:val="0"/>
                      <w:sz w:val="24"/>
                    </w:rPr>
                  </w:pPr>
                  <w:r>
                    <w:rPr>
                      <w:rFonts w:hint="eastAsia" w:eastAsia="仿宋"/>
                      <w:kern w:val="0"/>
                      <w:sz w:val="24"/>
                      <w:lang w:val="en-US" w:eastAsia="zh-CN"/>
                    </w:rPr>
                    <w:t>256</w:t>
                  </w:r>
                  <w:r>
                    <w:rPr>
                      <w:rFonts w:eastAsia="仿宋"/>
                      <w:kern w:val="0"/>
                      <w:sz w:val="24"/>
                    </w:rPr>
                    <w:t>万件</w:t>
                  </w:r>
                </w:p>
              </w:tc>
            </w:tr>
            <w:tr w14:paraId="212A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Pr>
                <w:p w14:paraId="476979C4">
                  <w:pPr>
                    <w:rPr>
                      <w:rFonts w:eastAsia="仿宋"/>
                      <w:kern w:val="0"/>
                      <w:sz w:val="24"/>
                    </w:rPr>
                  </w:pPr>
                  <w:r>
                    <w:rPr>
                      <w:rFonts w:eastAsia="仿宋"/>
                      <w:kern w:val="0"/>
                      <w:sz w:val="24"/>
                    </w:rPr>
                    <w:t>质量</w:t>
                  </w:r>
                </w:p>
                <w:p w14:paraId="5302F6C0">
                  <w:pPr>
                    <w:rPr>
                      <w:rFonts w:eastAsia="仿宋"/>
                      <w:kern w:val="0"/>
                      <w:sz w:val="24"/>
                    </w:rPr>
                  </w:pPr>
                </w:p>
              </w:tc>
              <w:tc>
                <w:tcPr>
                  <w:tcW w:w="2666" w:type="dxa"/>
                </w:tcPr>
                <w:p w14:paraId="3E9736D3">
                  <w:pPr>
                    <w:rPr>
                      <w:rFonts w:eastAsia="仿宋"/>
                      <w:kern w:val="0"/>
                      <w:sz w:val="18"/>
                      <w:szCs w:val="18"/>
                    </w:rPr>
                  </w:pPr>
                  <w:r>
                    <w:rPr>
                      <w:rFonts w:eastAsia="仿宋"/>
                      <w:kern w:val="0"/>
                      <w:sz w:val="18"/>
                      <w:szCs w:val="18"/>
                    </w:rPr>
                    <w:t>企业投资项目落地速度提高</w:t>
                  </w:r>
                </w:p>
              </w:tc>
              <w:tc>
                <w:tcPr>
                  <w:tcW w:w="2578" w:type="dxa"/>
                </w:tcPr>
                <w:p w14:paraId="17660272">
                  <w:pPr>
                    <w:rPr>
                      <w:rFonts w:eastAsia="仿宋"/>
                      <w:kern w:val="0"/>
                      <w:sz w:val="24"/>
                    </w:rPr>
                  </w:pPr>
                  <w:r>
                    <w:rPr>
                      <w:rFonts w:eastAsia="仿宋"/>
                      <w:kern w:val="0"/>
                      <w:sz w:val="24"/>
                    </w:rPr>
                    <w:t>70%</w:t>
                  </w:r>
                </w:p>
              </w:tc>
            </w:tr>
            <w:tr w14:paraId="560B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Pr>
                <w:p w14:paraId="6037D39E">
                  <w:pPr>
                    <w:rPr>
                      <w:rFonts w:eastAsia="仿宋"/>
                      <w:kern w:val="0"/>
                      <w:sz w:val="24"/>
                    </w:rPr>
                  </w:pPr>
                </w:p>
              </w:tc>
              <w:tc>
                <w:tcPr>
                  <w:tcW w:w="2666" w:type="dxa"/>
                </w:tcPr>
                <w:p w14:paraId="09FF07AC">
                  <w:pPr>
                    <w:rPr>
                      <w:rFonts w:eastAsia="仿宋"/>
                      <w:kern w:val="0"/>
                      <w:sz w:val="24"/>
                    </w:rPr>
                  </w:pPr>
                  <w:r>
                    <w:rPr>
                      <w:rFonts w:eastAsia="仿宋"/>
                      <w:kern w:val="0"/>
                      <w:sz w:val="18"/>
                      <w:szCs w:val="18"/>
                    </w:rPr>
                    <w:t>工业投资项目落地速度提高</w:t>
                  </w:r>
                </w:p>
              </w:tc>
              <w:tc>
                <w:tcPr>
                  <w:tcW w:w="2578" w:type="dxa"/>
                </w:tcPr>
                <w:p w14:paraId="05FBAA21">
                  <w:pPr>
                    <w:rPr>
                      <w:rFonts w:eastAsia="仿宋"/>
                      <w:kern w:val="0"/>
                      <w:sz w:val="24"/>
                    </w:rPr>
                  </w:pPr>
                  <w:r>
                    <w:rPr>
                      <w:rFonts w:eastAsia="仿宋"/>
                      <w:kern w:val="0"/>
                      <w:sz w:val="24"/>
                    </w:rPr>
                    <w:t>90%</w:t>
                  </w:r>
                </w:p>
              </w:tc>
            </w:tr>
            <w:tr w14:paraId="0AFC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41D75A9">
                  <w:pPr>
                    <w:rPr>
                      <w:rFonts w:eastAsia="仿宋"/>
                      <w:kern w:val="0"/>
                      <w:sz w:val="24"/>
                    </w:rPr>
                  </w:pPr>
                  <w:r>
                    <w:rPr>
                      <w:rFonts w:eastAsia="仿宋"/>
                      <w:kern w:val="0"/>
                      <w:sz w:val="24"/>
                    </w:rPr>
                    <w:t>时效</w:t>
                  </w:r>
                </w:p>
              </w:tc>
              <w:tc>
                <w:tcPr>
                  <w:tcW w:w="2666" w:type="dxa"/>
                </w:tcPr>
                <w:p w14:paraId="26744401">
                  <w:pPr>
                    <w:rPr>
                      <w:rFonts w:eastAsia="仿宋"/>
                      <w:kern w:val="0"/>
                      <w:sz w:val="24"/>
                    </w:rPr>
                  </w:pPr>
                  <w:r>
                    <w:rPr>
                      <w:rFonts w:eastAsia="仿宋"/>
                      <w:kern w:val="0"/>
                      <w:sz w:val="24"/>
                    </w:rPr>
                    <w:t>按时办结率</w:t>
                  </w:r>
                </w:p>
              </w:tc>
              <w:tc>
                <w:tcPr>
                  <w:tcW w:w="2578" w:type="dxa"/>
                </w:tcPr>
                <w:p w14:paraId="20221C98">
                  <w:pPr>
                    <w:rPr>
                      <w:rFonts w:eastAsia="仿宋"/>
                      <w:kern w:val="0"/>
                      <w:sz w:val="24"/>
                    </w:rPr>
                  </w:pPr>
                  <w:r>
                    <w:rPr>
                      <w:rFonts w:eastAsia="仿宋"/>
                      <w:kern w:val="0"/>
                      <w:sz w:val="24"/>
                    </w:rPr>
                    <w:t>99%</w:t>
                  </w:r>
                </w:p>
              </w:tc>
            </w:tr>
          </w:tbl>
          <w:p w14:paraId="25ECE256">
            <w:pPr>
              <w:rPr>
                <w:rFonts w:eastAsia="仿宋"/>
                <w:kern w:val="0"/>
                <w:sz w:val="24"/>
              </w:rPr>
            </w:pPr>
          </w:p>
        </w:tc>
      </w:tr>
      <w:tr w14:paraId="4B32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809" w:type="dxa"/>
            <w:vMerge w:val="continue"/>
            <w:tcBorders>
              <w:left w:val="single" w:color="auto" w:sz="4" w:space="0"/>
              <w:right w:val="single" w:color="auto" w:sz="4" w:space="0"/>
            </w:tcBorders>
            <w:vAlign w:val="center"/>
          </w:tcPr>
          <w:p w14:paraId="51B52748">
            <w:pPr>
              <w:widowControl/>
              <w:jc w:val="center"/>
              <w:rPr>
                <w:rFonts w:eastAsia="仿宋"/>
                <w:b/>
                <w:bCs/>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6964C177">
            <w:pPr>
              <w:widowControl/>
              <w:jc w:val="center"/>
              <w:rPr>
                <w:rFonts w:eastAsia="仿宋"/>
                <w:kern w:val="0"/>
                <w:sz w:val="24"/>
              </w:rPr>
            </w:pPr>
            <w:r>
              <w:rPr>
                <w:rFonts w:eastAsia="仿宋"/>
                <w:kern w:val="0"/>
                <w:sz w:val="24"/>
              </w:rPr>
              <w:t>效益指标</w:t>
            </w:r>
          </w:p>
        </w:tc>
        <w:tc>
          <w:tcPr>
            <w:tcW w:w="7413" w:type="dxa"/>
            <w:tcBorders>
              <w:top w:val="single" w:color="auto" w:sz="4" w:space="0"/>
              <w:left w:val="single" w:color="auto" w:sz="4" w:space="0"/>
              <w:bottom w:val="single" w:color="auto" w:sz="4" w:space="0"/>
              <w:right w:val="single" w:color="auto" w:sz="4" w:space="0"/>
            </w:tcBorders>
            <w:vAlign w:val="center"/>
          </w:tcPr>
          <w:tbl>
            <w:tblPr>
              <w:tblStyle w:val="10"/>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543"/>
              <w:gridCol w:w="3828"/>
            </w:tblGrid>
            <w:tr w14:paraId="6AF3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2122" w:type="dxa"/>
                </w:tcPr>
                <w:p w14:paraId="55F57B06">
                  <w:pPr>
                    <w:widowControl/>
                    <w:rPr>
                      <w:rFonts w:eastAsia="仿宋"/>
                      <w:kern w:val="0"/>
                      <w:sz w:val="24"/>
                    </w:rPr>
                  </w:pPr>
                  <w:r>
                    <w:rPr>
                      <w:rFonts w:eastAsia="仿宋"/>
                      <w:kern w:val="0"/>
                      <w:sz w:val="24"/>
                    </w:rPr>
                    <w:t>经济效益指标</w:t>
                  </w:r>
                </w:p>
              </w:tc>
              <w:tc>
                <w:tcPr>
                  <w:tcW w:w="3543" w:type="dxa"/>
                </w:tcPr>
                <w:p w14:paraId="451E24D9">
                  <w:pPr>
                    <w:widowControl/>
                    <w:rPr>
                      <w:rFonts w:eastAsia="仿宋"/>
                      <w:kern w:val="0"/>
                      <w:sz w:val="24"/>
                    </w:rPr>
                  </w:pPr>
                  <w:r>
                    <w:rPr>
                      <w:rFonts w:eastAsia="仿宋"/>
                      <w:sz w:val="24"/>
                    </w:rPr>
                    <w:t>开展“</w:t>
                  </w:r>
                  <w:r>
                    <w:rPr>
                      <w:rFonts w:hint="eastAsia" w:eastAsia="仿宋"/>
                      <w:sz w:val="24"/>
                      <w:lang w:eastAsia="zh-CN"/>
                    </w:rPr>
                    <w:t>一件事一次办</w:t>
                  </w:r>
                  <w:r>
                    <w:rPr>
                      <w:rFonts w:eastAsia="仿宋"/>
                      <w:sz w:val="24"/>
                    </w:rPr>
                    <w:t>”改革，全面精简审批流程，压缩审批时限，提升企业和群众办事效率。助力营商环境持续优化，激发市场活力，推动经济发展。</w:t>
                  </w:r>
                </w:p>
              </w:tc>
              <w:tc>
                <w:tcPr>
                  <w:tcW w:w="3828" w:type="dxa"/>
                </w:tcPr>
                <w:p w14:paraId="041FEAF4">
                  <w:pPr>
                    <w:widowControl/>
                    <w:rPr>
                      <w:rFonts w:eastAsia="仿宋"/>
                      <w:kern w:val="0"/>
                      <w:sz w:val="24"/>
                    </w:rPr>
                  </w:pPr>
                </w:p>
              </w:tc>
            </w:tr>
            <w:tr w14:paraId="34D1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22" w:type="dxa"/>
                </w:tcPr>
                <w:p w14:paraId="40C2846B">
                  <w:pPr>
                    <w:widowControl/>
                    <w:rPr>
                      <w:rFonts w:eastAsia="仿宋"/>
                      <w:kern w:val="0"/>
                      <w:sz w:val="24"/>
                    </w:rPr>
                  </w:pPr>
                  <w:r>
                    <w:rPr>
                      <w:rFonts w:eastAsia="仿宋"/>
                      <w:kern w:val="0"/>
                      <w:sz w:val="24"/>
                    </w:rPr>
                    <w:t>社会效益指标</w:t>
                  </w:r>
                </w:p>
              </w:tc>
              <w:tc>
                <w:tcPr>
                  <w:tcW w:w="3543" w:type="dxa"/>
                </w:tcPr>
                <w:p w14:paraId="0509157E">
                  <w:pPr>
                    <w:widowControl/>
                    <w:rPr>
                      <w:rFonts w:eastAsia="仿宋"/>
                      <w:kern w:val="0"/>
                      <w:sz w:val="24"/>
                    </w:rPr>
                  </w:pPr>
                  <w:r>
                    <w:rPr>
                      <w:rFonts w:eastAsia="仿宋"/>
                      <w:sz w:val="24"/>
                    </w:rPr>
                    <w:t>创新行政审批管理机制，加大职能转变和简政放权力度，便利投资兴业，打造审批事项最少、审批环节最简、办事效率最高、行政成本最低、投资环境最优、人民群众最满意的政务服务环境。</w:t>
                  </w:r>
                </w:p>
              </w:tc>
              <w:tc>
                <w:tcPr>
                  <w:tcW w:w="3828" w:type="dxa"/>
                </w:tcPr>
                <w:p w14:paraId="5EC58EB1">
                  <w:pPr>
                    <w:widowControl/>
                    <w:rPr>
                      <w:rFonts w:eastAsia="仿宋"/>
                      <w:kern w:val="0"/>
                      <w:sz w:val="24"/>
                    </w:rPr>
                  </w:pPr>
                </w:p>
              </w:tc>
            </w:tr>
            <w:tr w14:paraId="7CC3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22" w:type="dxa"/>
                </w:tcPr>
                <w:p w14:paraId="422E0039">
                  <w:pPr>
                    <w:widowControl/>
                    <w:rPr>
                      <w:rFonts w:eastAsia="仿宋"/>
                      <w:kern w:val="0"/>
                      <w:sz w:val="24"/>
                    </w:rPr>
                  </w:pPr>
                  <w:r>
                    <w:rPr>
                      <w:rFonts w:eastAsia="仿宋"/>
                      <w:kern w:val="0"/>
                      <w:sz w:val="24"/>
                    </w:rPr>
                    <w:t>可持续效益指标</w:t>
                  </w:r>
                </w:p>
              </w:tc>
              <w:tc>
                <w:tcPr>
                  <w:tcW w:w="3543" w:type="dxa"/>
                </w:tcPr>
                <w:p w14:paraId="09061D1A">
                  <w:pPr>
                    <w:widowControl/>
                    <w:rPr>
                      <w:rFonts w:eastAsia="仿宋"/>
                      <w:kern w:val="0"/>
                      <w:sz w:val="24"/>
                    </w:rPr>
                  </w:pPr>
                  <w:r>
                    <w:rPr>
                      <w:rFonts w:eastAsia="仿宋"/>
                      <w:sz w:val="24"/>
                    </w:rPr>
                    <w:t>持续优化审批服务方式，构建更加公开、透明、高效的服务平台，成为展示政府形象、提供便民服务和推进阳光政务的第一窗口。</w:t>
                  </w:r>
                </w:p>
              </w:tc>
              <w:tc>
                <w:tcPr>
                  <w:tcW w:w="3828" w:type="dxa"/>
                </w:tcPr>
                <w:p w14:paraId="2887FF83">
                  <w:pPr>
                    <w:widowControl/>
                    <w:rPr>
                      <w:rFonts w:eastAsia="仿宋"/>
                      <w:kern w:val="0"/>
                      <w:sz w:val="24"/>
                    </w:rPr>
                  </w:pPr>
                </w:p>
              </w:tc>
            </w:tr>
            <w:tr w14:paraId="46BB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22" w:type="dxa"/>
                </w:tcPr>
                <w:p w14:paraId="7BC042BC">
                  <w:pPr>
                    <w:widowControl/>
                    <w:rPr>
                      <w:rFonts w:eastAsia="仿宋"/>
                      <w:kern w:val="0"/>
                      <w:sz w:val="24"/>
                    </w:rPr>
                  </w:pPr>
                  <w:r>
                    <w:rPr>
                      <w:rFonts w:eastAsia="仿宋"/>
                      <w:kern w:val="0"/>
                      <w:sz w:val="24"/>
                    </w:rPr>
                    <w:t>社会公众或服务对象满意度指标</w:t>
                  </w:r>
                </w:p>
              </w:tc>
              <w:tc>
                <w:tcPr>
                  <w:tcW w:w="3543" w:type="dxa"/>
                </w:tcPr>
                <w:p w14:paraId="7A9EA63F">
                  <w:pPr>
                    <w:widowControl/>
                    <w:rPr>
                      <w:rFonts w:eastAsia="仿宋"/>
                      <w:sz w:val="24"/>
                    </w:rPr>
                  </w:pPr>
                  <w:r>
                    <w:rPr>
                      <w:rFonts w:eastAsia="仿宋"/>
                      <w:sz w:val="24"/>
                    </w:rPr>
                    <w:t>年度绩效考核</w:t>
                  </w:r>
                </w:p>
                <w:p w14:paraId="0B853058">
                  <w:pPr>
                    <w:widowControl/>
                    <w:rPr>
                      <w:rFonts w:eastAsia="仿宋"/>
                      <w:sz w:val="24"/>
                    </w:rPr>
                  </w:pPr>
                  <w:r>
                    <w:rPr>
                      <w:rFonts w:eastAsia="仿宋"/>
                      <w:sz w:val="24"/>
                    </w:rPr>
                    <w:t>群众满意度</w:t>
                  </w:r>
                </w:p>
              </w:tc>
              <w:tc>
                <w:tcPr>
                  <w:tcW w:w="3828" w:type="dxa"/>
                </w:tcPr>
                <w:p w14:paraId="673F625C">
                  <w:pPr>
                    <w:widowControl/>
                    <w:rPr>
                      <w:rFonts w:eastAsia="仿宋"/>
                      <w:kern w:val="0"/>
                      <w:sz w:val="24"/>
                    </w:rPr>
                  </w:pPr>
                  <w:r>
                    <w:rPr>
                      <w:rFonts w:eastAsia="仿宋"/>
                      <w:kern w:val="0"/>
                      <w:sz w:val="24"/>
                    </w:rPr>
                    <w:t>良好以上</w:t>
                  </w:r>
                </w:p>
                <w:p w14:paraId="34582BE9">
                  <w:pPr>
                    <w:widowControl/>
                    <w:rPr>
                      <w:rFonts w:eastAsia="仿宋"/>
                      <w:kern w:val="0"/>
                      <w:sz w:val="24"/>
                    </w:rPr>
                  </w:pPr>
                  <w:r>
                    <w:rPr>
                      <w:rFonts w:eastAsia="仿宋"/>
                      <w:kern w:val="0"/>
                      <w:sz w:val="24"/>
                    </w:rPr>
                    <w:t>99%</w:t>
                  </w:r>
                </w:p>
              </w:tc>
            </w:tr>
          </w:tbl>
          <w:p w14:paraId="64942678">
            <w:pPr>
              <w:widowControl/>
              <w:rPr>
                <w:rFonts w:eastAsia="仿宋"/>
                <w:kern w:val="0"/>
                <w:sz w:val="24"/>
              </w:rPr>
            </w:pPr>
          </w:p>
        </w:tc>
      </w:tr>
    </w:tbl>
    <w:p w14:paraId="211A0DEC">
      <w:pPr>
        <w:pStyle w:val="2"/>
      </w:pPr>
    </w:p>
    <w:sectPr>
      <w:footerReference r:id="rId7" w:type="first"/>
      <w:headerReference r:id="rId4" w:type="default"/>
      <w:footerReference r:id="rId5" w:type="default"/>
      <w:footerReference r:id="rId6" w:type="even"/>
      <w:pgSz w:w="11906" w:h="16838"/>
      <w:pgMar w:top="1440" w:right="1440" w:bottom="1440" w:left="1440" w:header="851" w:footer="964" w:gutter="0"/>
      <w:pgNumType w:fmt="numberInDash"/>
      <w:cols w:space="0" w:num="1"/>
      <w:docGrid w:type="linesAndChars" w:linePitch="448" w:charSpace="2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611F">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1B765E28">
                          <w:pPr>
                            <w:pStyle w:val="7"/>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pFLs0AAAAAMBAAAPAAAAAAAAAAEAIAAAACIAAABkcnMvZG93bnJldi54bWxQSwECFAAU&#10;AAAACACHTuJAMqyMCvkBAAABBAAADgAAAAAAAAABACAAAAAfAQAAZHJzL2Uyb0RvYy54bWxQSwUG&#10;AAAAAAYABgBZAQAAigUAAAAA&#10;">
              <v:fill on="f" focussize="0,0"/>
              <v:stroke on="f"/>
              <v:imagedata o:title=""/>
              <o:lock v:ext="edit" aspectratio="f"/>
              <v:textbox inset="0mm,0mm,0mm,0mm" style="mso-fit-shape-to-text:t;">
                <w:txbxContent>
                  <w:p w14:paraId="1B765E28">
                    <w:pPr>
                      <w:pStyle w:val="7"/>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3EB5">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3C567312">
                          <w:pPr>
                            <w:pStyle w:val="7"/>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7FI4NAAAAADAQAADwAAAAAAAAABACAAAAAiAAAAZHJzL2Rvd25yZXYueG1sUEsBAhQA&#10;FAAAAAgAh07iQHO1OXb6AQAAAQQAAA4AAAAAAAAAAQAgAAAAHwEAAGRycy9lMm9Eb2MueG1sUEsF&#10;BgAAAAAGAAYAWQEAAIsFAAAAAA==&#10;">
              <v:fill on="f" focussize="0,0"/>
              <v:stroke on="f"/>
              <v:imagedata o:title=""/>
              <o:lock v:ext="edit" aspectratio="f"/>
              <v:textbox inset="0mm,0mm,0mm,0mm" style="mso-fit-shape-to-text:t;">
                <w:txbxContent>
                  <w:p w14:paraId="3C567312">
                    <w:pPr>
                      <w:pStyle w:val="7"/>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BB75">
    <w:pPr>
      <w:pStyle w:val="7"/>
      <w:framePr w:wrap="around" w:vAnchor="text" w:hAnchor="margin" w:xAlign="right" w:y="1"/>
      <w:rPr>
        <w:rStyle w:val="12"/>
      </w:rPr>
    </w:pPr>
    <w:r>
      <w:fldChar w:fldCharType="begin"/>
    </w:r>
    <w:r>
      <w:rPr>
        <w:rStyle w:val="12"/>
      </w:rPr>
      <w:instrText xml:space="preserve">PAGE  </w:instrText>
    </w:r>
    <w:r>
      <w:fldChar w:fldCharType="end"/>
    </w:r>
  </w:p>
  <w:p w14:paraId="4431AAF8">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EBD1">
    <w:pPr>
      <w:pStyle w:val="7"/>
    </w:pPr>
    <w:r>
      <mc:AlternateContent>
        <mc:Choice Requires="wps">
          <w:drawing>
            <wp:anchor distT="0" distB="0" distL="114300" distR="114300" simplePos="0" relativeHeight="251659264" behindDoc="0" locked="0" layoutInCell="1" allowOverlap="1">
              <wp:simplePos x="0" y="0"/>
              <wp:positionH relativeFrom="margin">
                <wp:posOffset>5494020</wp:posOffset>
              </wp:positionH>
              <wp:positionV relativeFrom="paragraph">
                <wp:posOffset>0</wp:posOffset>
              </wp:positionV>
              <wp:extent cx="1828800" cy="1828800"/>
              <wp:effectExtent l="0" t="0" r="190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1FCE8E">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20</w:t>
                          </w:r>
                          <w:r>
                            <w:rPr>
                              <w:rFonts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left:432.6pt;margin-top:0pt;height:144pt;width:144pt;mso-position-horizontal-relative:margin;mso-wrap-style:none;z-index:251659264;mso-width-relative:page;mso-height-relative:page;" filled="f" stroked="f" coordsize="21600,21600" o:gfxdata="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dfwdQAAAAJAQAADwAAAAAAAAABACAAAAAiAAAAZHJzL2Rvd25yZXYueG1sUEsBAhQAFAAA&#10;AAgAh07iQLKn+RXzAQAAAwQAAA4AAAAAAAAAAQAgAAAAIwEAAGRycy9lMm9Eb2MueG1sUEsFBgAA&#10;AAAGAAYAWQEAAIgFAAAAAA==&#10;">
              <v:fill on="f" focussize="0,0"/>
              <v:stroke on="f"/>
              <v:imagedata o:title=""/>
              <o:lock v:ext="edit" aspectratio="f"/>
              <v:textbox inset="0mm,0mm,0mm,0mm" style="mso-fit-shape-to-text:t;">
                <w:txbxContent>
                  <w:p w14:paraId="5E1FCE8E">
                    <w:pPr>
                      <w:pStyle w:val="7"/>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20</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86A5">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420"/>
  <w:drawingGridHorizontalSpacing w:val="160"/>
  <w:drawingGridVerticalSpacing w:val="21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kYmVmNzcyZGNmYmM0MTU3MjkzMDFiMDc4YjhlMzMifQ=="/>
  </w:docVars>
  <w:rsids>
    <w:rsidRoot w:val="00D11590"/>
    <w:rsid w:val="00006395"/>
    <w:rsid w:val="0001234F"/>
    <w:rsid w:val="00042163"/>
    <w:rsid w:val="0006482F"/>
    <w:rsid w:val="000818DC"/>
    <w:rsid w:val="000A4BED"/>
    <w:rsid w:val="000C243D"/>
    <w:rsid w:val="000C3DE0"/>
    <w:rsid w:val="000F64B2"/>
    <w:rsid w:val="00122E6A"/>
    <w:rsid w:val="001245FB"/>
    <w:rsid w:val="0013755A"/>
    <w:rsid w:val="00146803"/>
    <w:rsid w:val="00174C26"/>
    <w:rsid w:val="001869EB"/>
    <w:rsid w:val="001B262D"/>
    <w:rsid w:val="001D1E35"/>
    <w:rsid w:val="001F356E"/>
    <w:rsid w:val="00212863"/>
    <w:rsid w:val="0023578D"/>
    <w:rsid w:val="00243AD2"/>
    <w:rsid w:val="002669DE"/>
    <w:rsid w:val="002871BF"/>
    <w:rsid w:val="00291303"/>
    <w:rsid w:val="002938FA"/>
    <w:rsid w:val="002B1A04"/>
    <w:rsid w:val="002D01EF"/>
    <w:rsid w:val="002D4176"/>
    <w:rsid w:val="002E10A2"/>
    <w:rsid w:val="002E64C1"/>
    <w:rsid w:val="002F3544"/>
    <w:rsid w:val="00307354"/>
    <w:rsid w:val="003129A8"/>
    <w:rsid w:val="00351D5C"/>
    <w:rsid w:val="0035637D"/>
    <w:rsid w:val="003619B8"/>
    <w:rsid w:val="00370245"/>
    <w:rsid w:val="00400061"/>
    <w:rsid w:val="004401B5"/>
    <w:rsid w:val="00464173"/>
    <w:rsid w:val="004B3D2C"/>
    <w:rsid w:val="004B79DB"/>
    <w:rsid w:val="00534F1B"/>
    <w:rsid w:val="00545158"/>
    <w:rsid w:val="00546E82"/>
    <w:rsid w:val="00565766"/>
    <w:rsid w:val="005779B9"/>
    <w:rsid w:val="00590823"/>
    <w:rsid w:val="00596463"/>
    <w:rsid w:val="005A5865"/>
    <w:rsid w:val="005B6E55"/>
    <w:rsid w:val="005E4356"/>
    <w:rsid w:val="005F0404"/>
    <w:rsid w:val="00610EF5"/>
    <w:rsid w:val="006159D5"/>
    <w:rsid w:val="00622D96"/>
    <w:rsid w:val="00637B56"/>
    <w:rsid w:val="00685337"/>
    <w:rsid w:val="006A6BBB"/>
    <w:rsid w:val="006C5243"/>
    <w:rsid w:val="00710853"/>
    <w:rsid w:val="00723B7D"/>
    <w:rsid w:val="007576FF"/>
    <w:rsid w:val="007B0C5D"/>
    <w:rsid w:val="007C61C7"/>
    <w:rsid w:val="007D05D9"/>
    <w:rsid w:val="00800CB4"/>
    <w:rsid w:val="00815243"/>
    <w:rsid w:val="00844947"/>
    <w:rsid w:val="00854DEF"/>
    <w:rsid w:val="00871849"/>
    <w:rsid w:val="00883E1D"/>
    <w:rsid w:val="00886B49"/>
    <w:rsid w:val="0089666C"/>
    <w:rsid w:val="008F5974"/>
    <w:rsid w:val="008F6248"/>
    <w:rsid w:val="00907154"/>
    <w:rsid w:val="0093595C"/>
    <w:rsid w:val="00936108"/>
    <w:rsid w:val="00954196"/>
    <w:rsid w:val="00974863"/>
    <w:rsid w:val="009C4F53"/>
    <w:rsid w:val="009D6A13"/>
    <w:rsid w:val="009E2D08"/>
    <w:rsid w:val="00A21E6E"/>
    <w:rsid w:val="00A36A83"/>
    <w:rsid w:val="00A874DF"/>
    <w:rsid w:val="00A91087"/>
    <w:rsid w:val="00A915B0"/>
    <w:rsid w:val="00AB61C6"/>
    <w:rsid w:val="00B11AE8"/>
    <w:rsid w:val="00B1724D"/>
    <w:rsid w:val="00B23F00"/>
    <w:rsid w:val="00B242EF"/>
    <w:rsid w:val="00B43577"/>
    <w:rsid w:val="00B71C23"/>
    <w:rsid w:val="00BA39B6"/>
    <w:rsid w:val="00BB13BE"/>
    <w:rsid w:val="00BC6D5F"/>
    <w:rsid w:val="00BC6F83"/>
    <w:rsid w:val="00BD29F5"/>
    <w:rsid w:val="00BE4409"/>
    <w:rsid w:val="00BE568F"/>
    <w:rsid w:val="00BF319E"/>
    <w:rsid w:val="00C61154"/>
    <w:rsid w:val="00C65488"/>
    <w:rsid w:val="00C67AC8"/>
    <w:rsid w:val="00C73320"/>
    <w:rsid w:val="00C75028"/>
    <w:rsid w:val="00CB6029"/>
    <w:rsid w:val="00CD113A"/>
    <w:rsid w:val="00CD2549"/>
    <w:rsid w:val="00CE1572"/>
    <w:rsid w:val="00CE5119"/>
    <w:rsid w:val="00CE7443"/>
    <w:rsid w:val="00D0624A"/>
    <w:rsid w:val="00D11590"/>
    <w:rsid w:val="00D250BB"/>
    <w:rsid w:val="00D339AB"/>
    <w:rsid w:val="00D3625E"/>
    <w:rsid w:val="00D427E0"/>
    <w:rsid w:val="00D4781A"/>
    <w:rsid w:val="00D61C37"/>
    <w:rsid w:val="00D6648B"/>
    <w:rsid w:val="00D849D8"/>
    <w:rsid w:val="00D85D31"/>
    <w:rsid w:val="00DB4D8F"/>
    <w:rsid w:val="00DD01BE"/>
    <w:rsid w:val="00DD6F91"/>
    <w:rsid w:val="00DE30B2"/>
    <w:rsid w:val="00DF3071"/>
    <w:rsid w:val="00E0031D"/>
    <w:rsid w:val="00E269F8"/>
    <w:rsid w:val="00E279FD"/>
    <w:rsid w:val="00E363DB"/>
    <w:rsid w:val="00E42812"/>
    <w:rsid w:val="00E82788"/>
    <w:rsid w:val="00EB17F9"/>
    <w:rsid w:val="00EB18AD"/>
    <w:rsid w:val="00EC3704"/>
    <w:rsid w:val="00EE05F5"/>
    <w:rsid w:val="00F05EE1"/>
    <w:rsid w:val="00F07141"/>
    <w:rsid w:val="00F12DA3"/>
    <w:rsid w:val="00F32BA6"/>
    <w:rsid w:val="00F61A59"/>
    <w:rsid w:val="00F6397E"/>
    <w:rsid w:val="00F63CAE"/>
    <w:rsid w:val="00F66781"/>
    <w:rsid w:val="00F74A92"/>
    <w:rsid w:val="00F878E6"/>
    <w:rsid w:val="00FA6A88"/>
    <w:rsid w:val="00FC08A4"/>
    <w:rsid w:val="00FC3B26"/>
    <w:rsid w:val="00FD3BCD"/>
    <w:rsid w:val="00FF059B"/>
    <w:rsid w:val="01B336B0"/>
    <w:rsid w:val="01C45C61"/>
    <w:rsid w:val="02450540"/>
    <w:rsid w:val="03402F0A"/>
    <w:rsid w:val="03F85DAC"/>
    <w:rsid w:val="060A0C4A"/>
    <w:rsid w:val="06F458F4"/>
    <w:rsid w:val="08245758"/>
    <w:rsid w:val="082E6319"/>
    <w:rsid w:val="089D1AE0"/>
    <w:rsid w:val="08AA5905"/>
    <w:rsid w:val="099A743C"/>
    <w:rsid w:val="0A656E61"/>
    <w:rsid w:val="0AA417DF"/>
    <w:rsid w:val="0ADD3531"/>
    <w:rsid w:val="0C451FD2"/>
    <w:rsid w:val="0C7750D9"/>
    <w:rsid w:val="0CD31A99"/>
    <w:rsid w:val="0CD83951"/>
    <w:rsid w:val="0DC56A32"/>
    <w:rsid w:val="0E1F4483"/>
    <w:rsid w:val="0E453A5D"/>
    <w:rsid w:val="0F100D70"/>
    <w:rsid w:val="0F415AA4"/>
    <w:rsid w:val="0F8C42D2"/>
    <w:rsid w:val="10AE3682"/>
    <w:rsid w:val="13506D9A"/>
    <w:rsid w:val="13B00E2F"/>
    <w:rsid w:val="14F616FE"/>
    <w:rsid w:val="160F55EB"/>
    <w:rsid w:val="163F21F9"/>
    <w:rsid w:val="163F362E"/>
    <w:rsid w:val="175B7B56"/>
    <w:rsid w:val="19EE6033"/>
    <w:rsid w:val="1B635471"/>
    <w:rsid w:val="1B6765A8"/>
    <w:rsid w:val="1EC669E5"/>
    <w:rsid w:val="1F0E63A9"/>
    <w:rsid w:val="1F4D5149"/>
    <w:rsid w:val="1FF75FD8"/>
    <w:rsid w:val="201C60BC"/>
    <w:rsid w:val="23272577"/>
    <w:rsid w:val="24387150"/>
    <w:rsid w:val="250F02F5"/>
    <w:rsid w:val="252E54DF"/>
    <w:rsid w:val="25CA5C37"/>
    <w:rsid w:val="25DA2933"/>
    <w:rsid w:val="25FE6CED"/>
    <w:rsid w:val="268B2E8C"/>
    <w:rsid w:val="26F70202"/>
    <w:rsid w:val="273F6D52"/>
    <w:rsid w:val="27470D78"/>
    <w:rsid w:val="27B14FCF"/>
    <w:rsid w:val="27C111BE"/>
    <w:rsid w:val="28530884"/>
    <w:rsid w:val="2B7E69F0"/>
    <w:rsid w:val="2C03606A"/>
    <w:rsid w:val="2C9061C6"/>
    <w:rsid w:val="2CD40EB6"/>
    <w:rsid w:val="2D8F30AE"/>
    <w:rsid w:val="2DF14C1E"/>
    <w:rsid w:val="2E3E67D5"/>
    <w:rsid w:val="2E7C2609"/>
    <w:rsid w:val="2FCA453A"/>
    <w:rsid w:val="30AB1E4B"/>
    <w:rsid w:val="31381868"/>
    <w:rsid w:val="32C4693E"/>
    <w:rsid w:val="331A6DA3"/>
    <w:rsid w:val="33384E3B"/>
    <w:rsid w:val="333D6FDE"/>
    <w:rsid w:val="34132025"/>
    <w:rsid w:val="3489117D"/>
    <w:rsid w:val="34A94779"/>
    <w:rsid w:val="35CF64EC"/>
    <w:rsid w:val="35D762C5"/>
    <w:rsid w:val="3666174D"/>
    <w:rsid w:val="3676597F"/>
    <w:rsid w:val="36A66FE8"/>
    <w:rsid w:val="387D182E"/>
    <w:rsid w:val="398A72A4"/>
    <w:rsid w:val="3A745593"/>
    <w:rsid w:val="3BE75453"/>
    <w:rsid w:val="3C03257A"/>
    <w:rsid w:val="3D406F92"/>
    <w:rsid w:val="41057246"/>
    <w:rsid w:val="42A73E51"/>
    <w:rsid w:val="42BA3DF3"/>
    <w:rsid w:val="441F4488"/>
    <w:rsid w:val="46234CA7"/>
    <w:rsid w:val="46283260"/>
    <w:rsid w:val="47316B88"/>
    <w:rsid w:val="47F12A82"/>
    <w:rsid w:val="49D729BE"/>
    <w:rsid w:val="4A3E55F1"/>
    <w:rsid w:val="4B1A1F15"/>
    <w:rsid w:val="4B2B14FD"/>
    <w:rsid w:val="4C38629C"/>
    <w:rsid w:val="4CA527EC"/>
    <w:rsid w:val="4E1F6225"/>
    <w:rsid w:val="4F1271B2"/>
    <w:rsid w:val="50C76086"/>
    <w:rsid w:val="525C2D06"/>
    <w:rsid w:val="52941A36"/>
    <w:rsid w:val="53152966"/>
    <w:rsid w:val="54190725"/>
    <w:rsid w:val="548A3744"/>
    <w:rsid w:val="555758A5"/>
    <w:rsid w:val="567273B6"/>
    <w:rsid w:val="568D6962"/>
    <w:rsid w:val="5831425A"/>
    <w:rsid w:val="58494C35"/>
    <w:rsid w:val="58CB282D"/>
    <w:rsid w:val="58E04F27"/>
    <w:rsid w:val="59386B62"/>
    <w:rsid w:val="59D7383C"/>
    <w:rsid w:val="5BB20E5A"/>
    <w:rsid w:val="5BE07BF6"/>
    <w:rsid w:val="5CC95D18"/>
    <w:rsid w:val="5D574054"/>
    <w:rsid w:val="5F565560"/>
    <w:rsid w:val="5FC13D38"/>
    <w:rsid w:val="60372345"/>
    <w:rsid w:val="60A349E9"/>
    <w:rsid w:val="613C2E61"/>
    <w:rsid w:val="623E4593"/>
    <w:rsid w:val="63860DFA"/>
    <w:rsid w:val="63C26236"/>
    <w:rsid w:val="65262259"/>
    <w:rsid w:val="66346D3D"/>
    <w:rsid w:val="68F668BF"/>
    <w:rsid w:val="6A1029C5"/>
    <w:rsid w:val="6A2E1C39"/>
    <w:rsid w:val="6B5C7957"/>
    <w:rsid w:val="6BD833AD"/>
    <w:rsid w:val="6C205F8A"/>
    <w:rsid w:val="6C8E4563"/>
    <w:rsid w:val="70E95C49"/>
    <w:rsid w:val="72327A13"/>
    <w:rsid w:val="72AA0128"/>
    <w:rsid w:val="72BD6548"/>
    <w:rsid w:val="74194F80"/>
    <w:rsid w:val="74754547"/>
    <w:rsid w:val="75702425"/>
    <w:rsid w:val="758B2CA5"/>
    <w:rsid w:val="76A40E74"/>
    <w:rsid w:val="782D48DB"/>
    <w:rsid w:val="7A215664"/>
    <w:rsid w:val="7A6D6D61"/>
    <w:rsid w:val="7AA0645D"/>
    <w:rsid w:val="7B440FA0"/>
    <w:rsid w:val="7B463DAD"/>
    <w:rsid w:val="7BD44C50"/>
    <w:rsid w:val="7BFE1929"/>
    <w:rsid w:val="7D402EC0"/>
    <w:rsid w:val="7DB84C98"/>
    <w:rsid w:val="7DD445B0"/>
    <w:rsid w:val="7DD921E5"/>
    <w:rsid w:val="7DF30201"/>
    <w:rsid w:val="7F280E66"/>
    <w:rsid w:val="7F50681D"/>
    <w:rsid w:val="7F835F69"/>
    <w:rsid w:val="7F9C5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小标宋简体" w:hAnsi="华文中宋"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宋体" w:cs="宋体"/>
      <w:sz w:val="21"/>
      <w:szCs w:val="21"/>
    </w:rPr>
  </w:style>
  <w:style w:type="paragraph" w:styleId="5">
    <w:name w:val="Date"/>
    <w:basedOn w:val="1"/>
    <w:next w:val="1"/>
    <w:link w:val="18"/>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Char Char Char Char Char Char1"/>
    <w:basedOn w:val="1"/>
    <w:qFormat/>
    <w:uiPriority w:val="0"/>
    <w:rPr>
      <w:rFonts w:ascii="Tahoma" w:hAnsi="Tahoma" w:eastAsia="宋体"/>
      <w:sz w:val="24"/>
      <w:szCs w:val="20"/>
    </w:rPr>
  </w:style>
  <w:style w:type="paragraph" w:customStyle="1" w:styleId="14">
    <w:name w:val="Char Char Char Char Char Char Char Char Char Char Char Char Char Char Char Char"/>
    <w:basedOn w:val="1"/>
    <w:qFormat/>
    <w:uiPriority w:val="0"/>
    <w:rPr>
      <w:rFonts w:eastAsia="宋体"/>
      <w:sz w:val="21"/>
      <w:szCs w:val="21"/>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页脚 Char"/>
    <w:basedOn w:val="11"/>
    <w:link w:val="7"/>
    <w:qFormat/>
    <w:uiPriority w:val="99"/>
    <w:rPr>
      <w:rFonts w:eastAsia="仿宋_GB2312"/>
      <w:kern w:val="2"/>
      <w:sz w:val="18"/>
      <w:szCs w:val="18"/>
    </w:rPr>
  </w:style>
  <w:style w:type="character" w:customStyle="1" w:styleId="18">
    <w:name w:val="日期 Char"/>
    <w:basedOn w:val="11"/>
    <w:link w:val="5"/>
    <w:qFormat/>
    <w:uiPriority w:val="0"/>
    <w:rPr>
      <w:rFonts w:eastAsia="仿宋_GB2312"/>
      <w:kern w:val="2"/>
      <w:sz w:val="32"/>
      <w:szCs w:val="32"/>
    </w:rPr>
  </w:style>
  <w:style w:type="character" w:customStyle="1" w:styleId="19">
    <w:name w:val="纯文本 Char"/>
    <w:basedOn w:val="11"/>
    <w:link w:val="4"/>
    <w:qFormat/>
    <w:uiPriority w:val="0"/>
    <w:rPr>
      <w:rFonts w:ascii="宋体" w:hAnsi="Courier New"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99AF39-367C-4995-82E8-6A42B3BCAC05}">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12</Pages>
  <Words>6334</Words>
  <Characters>8761</Characters>
  <Lines>121</Lines>
  <Paragraphs>34</Paragraphs>
  <TotalTime>7</TotalTime>
  <ScaleCrop>false</ScaleCrop>
  <LinksUpToDate>false</LinksUpToDate>
  <CharactersWithSpaces>9176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2020-09-29T23:36:00Z</dcterms:created>
  <dc:creator>T520i</dc:creator>
  <cp:lastModifiedBy>邓婷</cp:lastModifiedBy>
  <cp:lastPrinted>2020-09-15T05:02:00Z</cp:lastPrinted>
  <dcterms:modified xsi:type="dcterms:W3CDTF">2024-09-14T05:52:11Z</dcterms:modified>
  <dc:title>衡阳市财政局关于开展市本级</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969BE2E4807F49A585F4B7EE6CE13AA9_12</vt:lpwstr>
  </property>
</Properties>
</file>