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E7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衡阳市人民政府关于开展摩托车、电动自行车</w:t>
      </w:r>
    </w:p>
    <w:p w14:paraId="66481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交通安全专项整治的通告</w:t>
      </w:r>
    </w:p>
    <w:p w14:paraId="2FD90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（征求意见稿）</w:t>
      </w:r>
    </w:p>
    <w:p w14:paraId="5A31E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="楷体" w:hAnsi="楷体" w:eastAsia="楷体" w:cs="楷体"/>
          <w:b/>
          <w:bCs/>
          <w:color w:val="000000" w:themeColor="text1"/>
          <w:sz w:val="10"/>
          <w:szCs w:val="10"/>
          <w:lang w:eastAsia="zh-CN"/>
          <w14:textFill>
            <w14:solidFill>
              <w14:schemeClr w14:val="tx1"/>
            </w14:solidFill>
          </w14:textFill>
        </w:rPr>
      </w:pPr>
    </w:p>
    <w:p w14:paraId="2BE50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为有效防范化解摩托车、电动自行车道路交通安全风险，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进一步规范通行秩序，预防和减少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亡人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道路交通事故，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优化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城市文明交通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环境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切实保障人民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群众生命财产安全，根据《中华人民共和国道路交通安全法》《湖南省实施&lt;中华人民共和国道路交通安全法》办法》《湖南省电动自行车管理办法》等法律法规，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结合我市实际，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决定在全市范围内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开展为期6个月的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摩托车、电动自行车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交通安全专项整治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。现将有关事项通告如下：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一、整治</w:t>
      </w:r>
      <w:r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城市主干道、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主要路口、交通枢纽（火车站、</w:t>
      </w:r>
      <w:r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高铁站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、汽车</w:t>
      </w:r>
      <w:r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站）、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医院、</w:t>
      </w:r>
      <w:r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学校、商圈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、农贸市场等周边摩托车、电动自行车骑乘人员违法违规行为</w:t>
      </w:r>
      <w:r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6832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（一）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摩托车、电动自行车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驾乘人员不按规定佩戴安全头盔。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（二）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摩托车、电动自行车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超员载人、闯红灯、逆行、不按规定车道行驶、加装伞篷等交通违法行为。</w:t>
      </w:r>
    </w:p>
    <w:p w14:paraId="65C2FE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无牌无证、假牌套牌以及达到报废标准的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摩托车、电动自行车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上道路行驶等违法行为。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（四）饮酒或醉酒驾驶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摩托车、电动自行车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，驾驶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摩托车、电动自行车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追逐竞驶、“飙车炸街”等危险驾驶行为。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（五）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摩托车、电动自行车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非法营运、乱停乱放等违法行为；</w:t>
      </w:r>
    </w:p>
    <w:p w14:paraId="506ECF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二、整顿非法改装、违法销售摩托车、电动自行车及不符合3C强制认证安全头盔等扰乱正常市场秩序行为。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（一）无证经营、销售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摩托车、电动自行车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（二）生产销售无工信部产品目录公告、无3C认证等不符合强制性国家标准的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摩托车、电动自行车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（三）销售未经3C强制性认证的安全头盔。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（四）非法改装电动机和蓄电池等动力装置、解码提速装置超过强制性国家标准以及加装遮阳伞篷，或维修、更换不符合强制性国家标准的电动机和蓄电池，销售非法改拼装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摩托车、电动自行车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118F9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三、销售的摩托车、电动自行车及安全头盔涉嫌违反产品质量、产品认证等法律法规的，将依法对销售单位及其直接负责的主管人员予以处罚。</w:t>
      </w:r>
    </w:p>
    <w:p w14:paraId="3203A3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四、摩托车、电动自行车驾驶人涉嫌道路违法违规行为的，将通过现场执法方式或根据交通技术监控记录资料，依法对摩托车、电动自行车驾驶人予以处罚。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五、快递行业、外卖平台、共享电动自行车租赁企业不正确履行安全生产主体责任的，将依法依规进行处理。</w:t>
      </w:r>
    </w:p>
    <w:p w14:paraId="642F0F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六、党政机关、企事业单位公职人员驾驶摩托车、电动自行车有多次违法行为并拒绝接受处理的，将依法处罚，并告知所属单位。</w:t>
      </w:r>
    </w:p>
    <w:p w14:paraId="21684C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七、未达到电动自行车（含共享电动自行车）驾驶法定年龄或未依法取得摩托车驾驶资质的未成年人，除通知未成年人法定监护人接受处理外，将同时</w:t>
      </w: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告知其所在学校。</w:t>
      </w:r>
    </w:p>
    <w:p w14:paraId="32C06F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八、对妨害和阻碍执法人员依法执行公务或聚众闹事、扰乱公共秩序等违法行为的，公安机关将依据《中华人民共和国治安管理处罚法》予以处罚；涉嫌犯罪的，移送司法机关依法追究刑事责任。</w:t>
      </w:r>
    </w:p>
    <w:p w14:paraId="0376AA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九、整治时间自本通告发布之日起，至2026年10月31日止。</w:t>
      </w:r>
    </w:p>
    <w:p w14:paraId="378D1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明交通是城市文明的重要标志，安全出行是你我共同的责任，请广大市民自觉遵守法律法规，主动摒弃交通陋习，争做文明交通参与者。望全市广大市民积极配合、主动参与、互相监督，同心共建安全、畅通、文明、有序的道路交通环境。</w:t>
      </w:r>
    </w:p>
    <w:p w14:paraId="19B80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特此通告</w:t>
      </w:r>
    </w:p>
    <w:p w14:paraId="1DB69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衡阳市人民政府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2026年4月10 日</w:t>
      </w:r>
    </w:p>
    <w:sectPr>
      <w:pgSz w:w="11906" w:h="16838"/>
      <w:pgMar w:top="1701" w:right="1361" w:bottom="1531" w:left="1474" w:header="851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D5F711"/>
    <w:multiLevelType w:val="singleLevel"/>
    <w:tmpl w:val="69D5F711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22AE9"/>
    <w:rsid w:val="010A328A"/>
    <w:rsid w:val="08942CE7"/>
    <w:rsid w:val="0B1859B0"/>
    <w:rsid w:val="1EB05A8A"/>
    <w:rsid w:val="25A704EB"/>
    <w:rsid w:val="307A24E3"/>
    <w:rsid w:val="30ED53AB"/>
    <w:rsid w:val="3BA22AE9"/>
    <w:rsid w:val="3CD6277A"/>
    <w:rsid w:val="439B396F"/>
    <w:rsid w:val="46DD15C6"/>
    <w:rsid w:val="50D2107E"/>
    <w:rsid w:val="63E55500"/>
    <w:rsid w:val="64662B3D"/>
    <w:rsid w:val="688356D2"/>
    <w:rsid w:val="6B3C27AA"/>
    <w:rsid w:val="772332C7"/>
    <w:rsid w:val="7B665B29"/>
    <w:rsid w:val="7E464D80"/>
    <w:rsid w:val="7F2F1C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1254</Words>
  <Characters>1266</Characters>
  <Lines>0</Lines>
  <Paragraphs>0</Paragraphs>
  <TotalTime>15</TotalTime>
  <ScaleCrop>false</ScaleCrop>
  <LinksUpToDate>false</LinksUpToDate>
  <CharactersWithSpaces>1388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2026-04-08T04:47:00Z</dcterms:created>
  <dc:creator>Administrator</dc:creator>
  <cp:lastModifiedBy>Hhhhhh黄少土</cp:lastModifiedBy>
  <cp:lastPrinted>2026-04-09T03:08:00Z</cp:lastPrinted>
  <dcterms:modified xsi:type="dcterms:W3CDTF">2026-04-10T13:26:17Z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eyJoZGlkIjoiOGU1NjMxZjk1ZjFhYTQ4YWIyYWVmMjQ2MGU2ZTI0ODAiLCJ1c2VySWQiOiI1MTYxNjkxNDgifQ==</vt:lpwstr>
  </property>
  <property fmtid="{D5CDD505-2E9C-101B-9397-08002B2CF9AE}" pid="4" name="ICV">
    <vt:lpwstr>63D95BA69A594FC387A22B5E58FC6CDC_12</vt:lpwstr>
  </property>
</Properties>
</file>