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80" w:rightFromText="180" w:vertAnchor="page" w:horzAnchor="page" w:tblpX="1950" w:tblpY="978"/>
        <w:tblOverlap w:val="never"/>
        <w:tblW w:w="0" w:type="auto"/>
        <w:tblLook w:val="04A0" w:firstRow="1" w:lastRow="0" w:firstColumn="1" w:lastColumn="0" w:noHBand="0" w:noVBand="1"/>
      </w:tblPr>
      <w:tblGrid>
        <w:gridCol w:w="1526"/>
        <w:gridCol w:w="6996"/>
      </w:tblGrid>
      <w:tr w:rsidR="000B0E04" w14:paraId="484C009A" w14:textId="77777777">
        <w:tc>
          <w:tcPr>
            <w:tcW w:w="8522" w:type="dxa"/>
            <w:gridSpan w:val="2"/>
            <w:vAlign w:val="center"/>
          </w:tcPr>
          <w:p w14:paraId="2D7BD404" w14:textId="46054FF5" w:rsidR="000B0E04" w:rsidRDefault="00033B58" w:rsidP="000C70EB">
            <w:pPr>
              <w:jc w:val="center"/>
              <w:rPr>
                <w:rFonts w:asciiTheme="minorEastAsia" w:hAnsiTheme="minorEastAsia"/>
                <w:sz w:val="28"/>
                <w:szCs w:val="28"/>
              </w:rPr>
            </w:pPr>
            <w:r w:rsidRPr="00033B58">
              <w:rPr>
                <w:rFonts w:asciiTheme="minorEastAsia" w:hAnsiTheme="minorEastAsia" w:hint="eastAsia"/>
                <w:sz w:val="28"/>
                <w:szCs w:val="28"/>
              </w:rPr>
              <w:t>衡阳县富翁烟花爆竹销售有限公司向未取得零售许可证的个人销售烟花爆竹案</w:t>
            </w:r>
          </w:p>
        </w:tc>
      </w:tr>
      <w:tr w:rsidR="000B0E04" w14:paraId="68A9C945" w14:textId="77777777">
        <w:tc>
          <w:tcPr>
            <w:tcW w:w="1526" w:type="dxa"/>
            <w:vAlign w:val="center"/>
          </w:tcPr>
          <w:p w14:paraId="40476A56"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文书编号</w:t>
            </w:r>
          </w:p>
        </w:tc>
        <w:tc>
          <w:tcPr>
            <w:tcW w:w="6996" w:type="dxa"/>
            <w:vAlign w:val="center"/>
          </w:tcPr>
          <w:p w14:paraId="7A69CCE7" w14:textId="3E8BBA6F" w:rsidR="000B0E04" w:rsidRPr="008C2433" w:rsidRDefault="008C2433">
            <w:pPr>
              <w:jc w:val="center"/>
              <w:rPr>
                <w:rFonts w:asciiTheme="minorEastAsia" w:eastAsia="宋体" w:hAnsiTheme="minorEastAsia"/>
                <w:sz w:val="28"/>
                <w:szCs w:val="28"/>
              </w:rPr>
            </w:pPr>
            <w:r w:rsidRPr="008C2433">
              <w:rPr>
                <w:rFonts w:asciiTheme="minorEastAsia" w:eastAsia="宋体" w:hAnsiTheme="minorEastAsia"/>
                <w:sz w:val="28"/>
                <w:szCs w:val="28"/>
              </w:rPr>
              <w:t>（湘衡）应急罚〔2025〕执法-50号</w:t>
            </w:r>
          </w:p>
        </w:tc>
      </w:tr>
      <w:tr w:rsidR="000B0E04" w14:paraId="15B52555" w14:textId="77777777">
        <w:tc>
          <w:tcPr>
            <w:tcW w:w="1526" w:type="dxa"/>
            <w:vAlign w:val="center"/>
          </w:tcPr>
          <w:p w14:paraId="0B0CE04E"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文书名称</w:t>
            </w:r>
          </w:p>
        </w:tc>
        <w:tc>
          <w:tcPr>
            <w:tcW w:w="6996" w:type="dxa"/>
            <w:vAlign w:val="center"/>
          </w:tcPr>
          <w:p w14:paraId="0EFCFA8F" w14:textId="77777777" w:rsidR="000B0E04" w:rsidRDefault="00000000">
            <w:pPr>
              <w:jc w:val="center"/>
              <w:rPr>
                <w:rFonts w:asciiTheme="minorEastAsia" w:hAnsiTheme="minorEastAsia"/>
                <w:sz w:val="28"/>
                <w:szCs w:val="28"/>
              </w:rPr>
            </w:pPr>
            <w:r>
              <w:rPr>
                <w:rFonts w:asciiTheme="minorEastAsia" w:hAnsiTheme="minorEastAsia" w:hint="eastAsia"/>
                <w:sz w:val="28"/>
                <w:szCs w:val="28"/>
              </w:rPr>
              <w:t>行政处罚决定书</w:t>
            </w:r>
          </w:p>
        </w:tc>
      </w:tr>
      <w:tr w:rsidR="000B0E04" w14:paraId="1BE62512" w14:textId="77777777">
        <w:tc>
          <w:tcPr>
            <w:tcW w:w="1526" w:type="dxa"/>
            <w:vAlign w:val="center"/>
          </w:tcPr>
          <w:p w14:paraId="7CBE8F32"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企业名称</w:t>
            </w:r>
          </w:p>
        </w:tc>
        <w:tc>
          <w:tcPr>
            <w:tcW w:w="6996" w:type="dxa"/>
            <w:vAlign w:val="center"/>
          </w:tcPr>
          <w:p w14:paraId="5F671201" w14:textId="378EB8E3" w:rsidR="000B0E04" w:rsidRDefault="008C2433">
            <w:pPr>
              <w:jc w:val="center"/>
              <w:rPr>
                <w:rFonts w:asciiTheme="minorEastAsia" w:hAnsiTheme="minorEastAsia"/>
                <w:sz w:val="28"/>
                <w:szCs w:val="28"/>
              </w:rPr>
            </w:pPr>
            <w:r w:rsidRPr="008C2433">
              <w:rPr>
                <w:rFonts w:asciiTheme="minorEastAsia" w:hAnsiTheme="minorEastAsia"/>
                <w:sz w:val="28"/>
                <w:szCs w:val="28"/>
              </w:rPr>
              <w:t>衡阳县富翁烟花爆竹销售有限公司</w:t>
            </w:r>
          </w:p>
        </w:tc>
      </w:tr>
      <w:tr w:rsidR="000B0E04" w14:paraId="4B2BE80F" w14:textId="77777777">
        <w:tc>
          <w:tcPr>
            <w:tcW w:w="1526" w:type="dxa"/>
            <w:vAlign w:val="center"/>
          </w:tcPr>
          <w:p w14:paraId="3E1A7E9C"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处罚日期</w:t>
            </w:r>
          </w:p>
        </w:tc>
        <w:tc>
          <w:tcPr>
            <w:tcW w:w="6996" w:type="dxa"/>
            <w:vAlign w:val="center"/>
          </w:tcPr>
          <w:p w14:paraId="53415AB6" w14:textId="37D634A1" w:rsidR="000B0E04" w:rsidRDefault="00000000">
            <w:pPr>
              <w:jc w:val="center"/>
              <w:rPr>
                <w:rFonts w:asciiTheme="minorEastAsia" w:hAnsiTheme="minorEastAsia"/>
                <w:sz w:val="28"/>
                <w:szCs w:val="28"/>
              </w:rPr>
            </w:pPr>
            <w:r>
              <w:rPr>
                <w:rFonts w:asciiTheme="minorEastAsia" w:hAnsiTheme="minorEastAsia" w:hint="eastAsia"/>
                <w:sz w:val="28"/>
                <w:szCs w:val="28"/>
              </w:rPr>
              <w:t>202</w:t>
            </w:r>
            <w:r w:rsidR="008C2433">
              <w:rPr>
                <w:rFonts w:asciiTheme="minorEastAsia" w:hAnsiTheme="minorEastAsia" w:hint="eastAsia"/>
                <w:sz w:val="28"/>
                <w:szCs w:val="28"/>
              </w:rPr>
              <w:t>5</w:t>
            </w:r>
            <w:r>
              <w:rPr>
                <w:rFonts w:asciiTheme="minorEastAsia" w:hAnsiTheme="minorEastAsia" w:hint="eastAsia"/>
                <w:sz w:val="28"/>
                <w:szCs w:val="28"/>
              </w:rPr>
              <w:t>年8月</w:t>
            </w:r>
            <w:r w:rsidR="008C2433">
              <w:rPr>
                <w:rFonts w:asciiTheme="minorEastAsia" w:hAnsiTheme="minorEastAsia" w:hint="eastAsia"/>
                <w:sz w:val="28"/>
                <w:szCs w:val="28"/>
              </w:rPr>
              <w:t>7</w:t>
            </w:r>
            <w:r>
              <w:rPr>
                <w:rFonts w:asciiTheme="minorEastAsia" w:hAnsiTheme="minorEastAsia" w:hint="eastAsia"/>
                <w:sz w:val="28"/>
                <w:szCs w:val="28"/>
              </w:rPr>
              <w:t>日</w:t>
            </w:r>
          </w:p>
        </w:tc>
      </w:tr>
      <w:tr w:rsidR="000B0E04" w14:paraId="162C0AAE" w14:textId="77777777">
        <w:tc>
          <w:tcPr>
            <w:tcW w:w="1526" w:type="dxa"/>
            <w:vAlign w:val="center"/>
          </w:tcPr>
          <w:p w14:paraId="38693E83"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公示期限</w:t>
            </w:r>
          </w:p>
        </w:tc>
        <w:tc>
          <w:tcPr>
            <w:tcW w:w="6996" w:type="dxa"/>
            <w:vAlign w:val="center"/>
          </w:tcPr>
          <w:p w14:paraId="1F44E8FE" w14:textId="77777777" w:rsidR="000B0E04" w:rsidRDefault="00000000">
            <w:pPr>
              <w:jc w:val="center"/>
              <w:rPr>
                <w:rFonts w:asciiTheme="minorEastAsia" w:hAnsiTheme="minorEastAsia"/>
                <w:sz w:val="28"/>
                <w:szCs w:val="28"/>
              </w:rPr>
            </w:pPr>
            <w:r>
              <w:rPr>
                <w:rFonts w:asciiTheme="minorEastAsia" w:hAnsiTheme="minorEastAsia" w:hint="eastAsia"/>
                <w:sz w:val="28"/>
                <w:szCs w:val="28"/>
              </w:rPr>
              <w:t>一年</w:t>
            </w:r>
          </w:p>
        </w:tc>
      </w:tr>
      <w:tr w:rsidR="000B0E04" w14:paraId="5B71058A" w14:textId="77777777">
        <w:trPr>
          <w:trHeight w:val="403"/>
        </w:trPr>
        <w:tc>
          <w:tcPr>
            <w:tcW w:w="1526" w:type="dxa"/>
            <w:vAlign w:val="center"/>
          </w:tcPr>
          <w:p w14:paraId="0028D344" w14:textId="77777777" w:rsidR="000B0E04" w:rsidRDefault="00000000">
            <w:pPr>
              <w:jc w:val="center"/>
              <w:rPr>
                <w:rFonts w:asciiTheme="minorEastAsia" w:hAnsiTheme="minorEastAsia"/>
                <w:b/>
                <w:sz w:val="24"/>
                <w:szCs w:val="24"/>
              </w:rPr>
            </w:pPr>
            <w:r>
              <w:rPr>
                <w:rFonts w:asciiTheme="minorEastAsia" w:hAnsiTheme="minorEastAsia" w:hint="eastAsia"/>
                <w:b/>
                <w:sz w:val="24"/>
                <w:szCs w:val="24"/>
              </w:rPr>
              <w:t>违法事实及证据</w:t>
            </w:r>
          </w:p>
        </w:tc>
        <w:tc>
          <w:tcPr>
            <w:tcW w:w="6996" w:type="dxa"/>
            <w:vAlign w:val="center"/>
          </w:tcPr>
          <w:p w14:paraId="68BBE07A" w14:textId="5D7D6164" w:rsidR="000B0E04" w:rsidRDefault="008C2433" w:rsidP="00A800C5">
            <w:pPr>
              <w:ind w:firstLineChars="200" w:firstLine="480"/>
              <w:rPr>
                <w:rFonts w:ascii="宋体" w:eastAsia="宋体" w:hAnsi="宋体" w:cs="宋体"/>
                <w:sz w:val="24"/>
                <w:szCs w:val="24"/>
              </w:rPr>
            </w:pPr>
            <w:r w:rsidRPr="008C2433">
              <w:rPr>
                <w:rFonts w:ascii="宋体" w:eastAsia="宋体" w:hAnsi="宋体" w:cs="宋体"/>
                <w:sz w:val="24"/>
                <w:szCs w:val="24"/>
              </w:rPr>
              <w:t>2025年6月30日，根据湖南省应急管理厅交办举报办理单（编号：SM00505300087）所举报事项，衡阳市应急管理局执法人员对衡阳县富翁烟花爆竹销售有限公司进行现场核查</w:t>
            </w:r>
            <w:r w:rsidR="003D11A3">
              <w:rPr>
                <w:rFonts w:ascii="宋体" w:eastAsia="宋体" w:hAnsi="宋体" w:cs="宋体" w:hint="eastAsia"/>
                <w:sz w:val="24"/>
                <w:szCs w:val="24"/>
              </w:rPr>
              <w:t>，并于2025年7月8日对</w:t>
            </w:r>
            <w:r w:rsidR="00B51E50">
              <w:rPr>
                <w:rFonts w:ascii="宋体" w:eastAsia="宋体" w:hAnsi="宋体" w:cs="宋体" w:hint="eastAsia"/>
                <w:sz w:val="24"/>
                <w:szCs w:val="24"/>
              </w:rPr>
              <w:t>其</w:t>
            </w:r>
            <w:r w:rsidR="003D11A3">
              <w:rPr>
                <w:rFonts w:ascii="宋体" w:eastAsia="宋体" w:hAnsi="宋体" w:cs="宋体" w:hint="eastAsia"/>
                <w:sz w:val="24"/>
                <w:szCs w:val="24"/>
              </w:rPr>
              <w:t>涉嫌向未取得零售许可证的个人销售烟花爆竹的违法行为进行了立案调查。</w:t>
            </w:r>
            <w:r>
              <w:rPr>
                <w:rFonts w:ascii="宋体" w:eastAsia="宋体" w:hAnsi="宋体" w:cs="宋体" w:hint="eastAsia"/>
                <w:sz w:val="24"/>
                <w:szCs w:val="24"/>
              </w:rPr>
              <w:t>经查，发现</w:t>
            </w:r>
            <w:r w:rsidRPr="008C2433">
              <w:rPr>
                <w:rFonts w:ascii="宋体" w:eastAsia="宋体" w:hAnsi="宋体" w:cs="宋体"/>
                <w:sz w:val="24"/>
                <w:szCs w:val="24"/>
              </w:rPr>
              <w:t>衡阳县富翁烟花爆竹销售有限公司</w:t>
            </w:r>
            <w:r w:rsidR="00B51E50">
              <w:rPr>
                <w:rFonts w:ascii="宋体" w:eastAsia="宋体" w:hAnsi="宋体" w:cs="宋体" w:hint="eastAsia"/>
                <w:sz w:val="24"/>
                <w:szCs w:val="24"/>
              </w:rPr>
              <w:t>于</w:t>
            </w:r>
            <w:r w:rsidR="00B51E50" w:rsidRPr="008C2433">
              <w:rPr>
                <w:rFonts w:ascii="宋体" w:eastAsia="宋体" w:hAnsi="宋体" w:cs="宋体"/>
                <w:sz w:val="24"/>
                <w:szCs w:val="24"/>
              </w:rPr>
              <w:t>2024年6月11日</w:t>
            </w:r>
            <w:r w:rsidRPr="008C2433">
              <w:rPr>
                <w:rFonts w:ascii="宋体" w:eastAsia="宋体" w:hAnsi="宋体" w:cs="宋体"/>
                <w:sz w:val="24"/>
                <w:szCs w:val="24"/>
              </w:rPr>
              <w:t>向未取得烟花爆竹零售许可证的个人销售烟花爆竹产品，价值约为2400元；2025年3月27日该公司再次向未取得烟花爆竹零售许可证的个人销售烟花爆竹产品251件，价值7507元。</w:t>
            </w:r>
          </w:p>
          <w:p w14:paraId="01535C74" w14:textId="1DE51B50" w:rsidR="000B0E04" w:rsidRDefault="00000000" w:rsidP="00A800C5">
            <w:pPr>
              <w:ind w:firstLineChars="200" w:firstLine="480"/>
              <w:rPr>
                <w:rFonts w:ascii="宋体" w:eastAsia="宋体" w:hAnsi="宋体" w:cs="宋体"/>
                <w:sz w:val="24"/>
                <w:szCs w:val="24"/>
              </w:rPr>
            </w:pPr>
            <w:r>
              <w:rPr>
                <w:rFonts w:ascii="宋体" w:eastAsia="宋体" w:hAnsi="宋体" w:cs="宋体" w:hint="eastAsia"/>
                <w:sz w:val="24"/>
                <w:szCs w:val="24"/>
              </w:rPr>
              <w:t>以上违法事实，主要证据有：</w:t>
            </w:r>
            <w:r w:rsidR="008C2433" w:rsidRPr="008C2433">
              <w:rPr>
                <w:rFonts w:ascii="宋体" w:eastAsia="宋体" w:hAnsi="宋体" w:cs="宋体"/>
                <w:sz w:val="24"/>
                <w:szCs w:val="24"/>
              </w:rPr>
              <w:t>证据一：公司烟花爆竹经营（批发）许可证、营业执照复印件各一份，证明该公司是合法经营企业</w:t>
            </w:r>
            <w:r w:rsidR="009C7E8A">
              <w:rPr>
                <w:rFonts w:ascii="宋体" w:eastAsia="宋体" w:hAnsi="宋体" w:cs="宋体" w:hint="eastAsia"/>
                <w:sz w:val="24"/>
                <w:szCs w:val="24"/>
              </w:rPr>
              <w:t>；</w:t>
            </w:r>
            <w:r w:rsidR="008C2433" w:rsidRPr="008C2433">
              <w:rPr>
                <w:rFonts w:ascii="宋体" w:eastAsia="宋体" w:hAnsi="宋体" w:cs="宋体"/>
                <w:sz w:val="24"/>
                <w:szCs w:val="24"/>
              </w:rPr>
              <w:t>证据二：《现场检查记录》、《责令限期整改指令书》各一份，经该公司法定代表人许洋签名确认，证明该公司向未取得烟花爆竹零售许可证的个人销售烟花爆竹产品的行为属实</w:t>
            </w:r>
            <w:r w:rsidR="009C7E8A">
              <w:rPr>
                <w:rFonts w:ascii="宋体" w:eastAsia="宋体" w:hAnsi="宋体" w:cs="宋体" w:hint="eastAsia"/>
                <w:sz w:val="24"/>
                <w:szCs w:val="24"/>
              </w:rPr>
              <w:t>；</w:t>
            </w:r>
            <w:r w:rsidR="008C2433" w:rsidRPr="008C2433">
              <w:rPr>
                <w:rFonts w:ascii="宋体" w:eastAsia="宋体" w:hAnsi="宋体" w:cs="宋体"/>
                <w:sz w:val="24"/>
                <w:szCs w:val="24"/>
              </w:rPr>
              <w:t>证据三：公司法定代表人许洋、业务经理周登询问笔录各一份，经当事人签名确认，证明该公司向未取得零售许可证的个人销售烟花爆竹产品的行为属实</w:t>
            </w:r>
            <w:r w:rsidR="009C7E8A">
              <w:rPr>
                <w:rFonts w:ascii="宋体" w:eastAsia="宋体" w:hAnsi="宋体" w:cs="宋体" w:hint="eastAsia"/>
                <w:sz w:val="24"/>
                <w:szCs w:val="24"/>
              </w:rPr>
              <w:t>；</w:t>
            </w:r>
            <w:r w:rsidR="008C2433" w:rsidRPr="008C2433">
              <w:rPr>
                <w:rFonts w:ascii="宋体" w:eastAsia="宋体" w:hAnsi="宋体" w:cs="宋体"/>
                <w:sz w:val="24"/>
                <w:szCs w:val="24"/>
              </w:rPr>
              <w:t>证据四：</w:t>
            </w:r>
            <w:r w:rsidR="00B51E50">
              <w:rPr>
                <w:rFonts w:ascii="宋体" w:eastAsia="宋体" w:hAnsi="宋体" w:cs="宋体" w:hint="eastAsia"/>
                <w:sz w:val="24"/>
                <w:szCs w:val="24"/>
              </w:rPr>
              <w:t>视频</w:t>
            </w:r>
            <w:r w:rsidR="008C2433" w:rsidRPr="008C2433">
              <w:rPr>
                <w:rFonts w:ascii="宋体" w:eastAsia="宋体" w:hAnsi="宋体" w:cs="宋体"/>
                <w:sz w:val="24"/>
                <w:szCs w:val="24"/>
              </w:rPr>
              <w:t>截图2张、烟花爆竹销售单据2张，证明该公司向未取得零售许可证的个人销售烟花爆竹产品的行为属实</w:t>
            </w:r>
            <w:r w:rsidR="009C7E8A">
              <w:rPr>
                <w:rFonts w:ascii="宋体" w:eastAsia="宋体" w:hAnsi="宋体" w:cs="宋体" w:hint="eastAsia"/>
                <w:sz w:val="24"/>
                <w:szCs w:val="24"/>
              </w:rPr>
              <w:t>；</w:t>
            </w:r>
            <w:r w:rsidR="008C2433" w:rsidRPr="008C2433">
              <w:rPr>
                <w:rFonts w:ascii="宋体" w:eastAsia="宋体" w:hAnsi="宋体" w:cs="宋体"/>
                <w:sz w:val="24"/>
                <w:szCs w:val="24"/>
              </w:rPr>
              <w:t>证据五：被询问人身份证复印件各一份，证明被询问人身份信息合法，询问取证有效。</w:t>
            </w:r>
          </w:p>
        </w:tc>
      </w:tr>
      <w:tr w:rsidR="000B0E04" w14:paraId="1E7E3F6B" w14:textId="77777777">
        <w:tc>
          <w:tcPr>
            <w:tcW w:w="1526" w:type="dxa"/>
            <w:vAlign w:val="center"/>
          </w:tcPr>
          <w:p w14:paraId="5B284B42" w14:textId="77777777" w:rsidR="000B0E04" w:rsidRDefault="00000000">
            <w:pPr>
              <w:jc w:val="center"/>
              <w:rPr>
                <w:rFonts w:asciiTheme="minorEastAsia" w:hAnsiTheme="minorEastAsia"/>
                <w:b/>
                <w:sz w:val="24"/>
                <w:szCs w:val="24"/>
              </w:rPr>
            </w:pPr>
            <w:r>
              <w:rPr>
                <w:rFonts w:ascii="Helvetica" w:hAnsi="Helvetica"/>
                <w:b/>
                <w:color w:val="333333"/>
                <w:sz w:val="24"/>
                <w:szCs w:val="24"/>
                <w:shd w:val="clear" w:color="auto" w:fill="FFFFFF"/>
              </w:rPr>
              <w:t>处罚依据</w:t>
            </w:r>
          </w:p>
        </w:tc>
        <w:tc>
          <w:tcPr>
            <w:tcW w:w="6996" w:type="dxa"/>
            <w:vAlign w:val="center"/>
          </w:tcPr>
          <w:p w14:paraId="2BB3D377" w14:textId="3ABFEAE7" w:rsidR="000B0E04" w:rsidRDefault="008C2433" w:rsidP="000C70EB">
            <w:pPr>
              <w:spacing w:line="400" w:lineRule="exact"/>
              <w:jc w:val="center"/>
              <w:rPr>
                <w:rFonts w:asciiTheme="minorEastAsia" w:hAnsiTheme="minorEastAsia"/>
                <w:sz w:val="24"/>
                <w:szCs w:val="24"/>
              </w:rPr>
            </w:pPr>
            <w:r w:rsidRPr="008C2433">
              <w:rPr>
                <w:rFonts w:asciiTheme="minorEastAsia" w:hAnsiTheme="minorEastAsia"/>
                <w:sz w:val="24"/>
                <w:szCs w:val="24"/>
              </w:rPr>
              <w:t>《烟花爆竹经营许可实施办法》第三十二条第十项</w:t>
            </w:r>
          </w:p>
        </w:tc>
      </w:tr>
      <w:tr w:rsidR="000B0E04" w14:paraId="26B39053" w14:textId="77777777">
        <w:trPr>
          <w:trHeight w:val="778"/>
        </w:trPr>
        <w:tc>
          <w:tcPr>
            <w:tcW w:w="1526" w:type="dxa"/>
            <w:vAlign w:val="center"/>
          </w:tcPr>
          <w:p w14:paraId="4445F5B5" w14:textId="77777777" w:rsidR="000B0E04" w:rsidRDefault="00000000">
            <w:pPr>
              <w:jc w:val="center"/>
              <w:rPr>
                <w:rFonts w:asciiTheme="minorEastAsia" w:hAnsiTheme="minorEastAsia"/>
                <w:b/>
                <w:sz w:val="24"/>
                <w:szCs w:val="24"/>
              </w:rPr>
            </w:pPr>
            <w:r>
              <w:rPr>
                <w:rFonts w:ascii="Helvetica" w:hAnsi="Helvetica"/>
                <w:b/>
                <w:color w:val="333333"/>
                <w:sz w:val="24"/>
                <w:szCs w:val="24"/>
                <w:shd w:val="clear" w:color="auto" w:fill="FFFFFF"/>
              </w:rPr>
              <w:t>处罚结果</w:t>
            </w:r>
          </w:p>
        </w:tc>
        <w:tc>
          <w:tcPr>
            <w:tcW w:w="6996" w:type="dxa"/>
            <w:vAlign w:val="center"/>
          </w:tcPr>
          <w:p w14:paraId="4C158238" w14:textId="77777777" w:rsidR="00032A26" w:rsidRDefault="00B51E50" w:rsidP="00B51E50">
            <w:pPr>
              <w:spacing w:line="400" w:lineRule="exact"/>
              <w:jc w:val="center"/>
              <w:rPr>
                <w:rFonts w:ascii="宋体" w:eastAsia="宋体" w:hAnsi="宋体" w:cs="宋体"/>
                <w:sz w:val="24"/>
                <w:szCs w:val="24"/>
              </w:rPr>
            </w:pPr>
            <w:r>
              <w:rPr>
                <w:rFonts w:ascii="宋体" w:eastAsia="宋体" w:hAnsi="宋体" w:cs="宋体" w:hint="eastAsia"/>
                <w:sz w:val="24"/>
                <w:szCs w:val="24"/>
              </w:rPr>
              <w:t>决定</w:t>
            </w:r>
            <w:r w:rsidR="00032A26">
              <w:rPr>
                <w:rFonts w:ascii="宋体" w:eastAsia="宋体" w:hAnsi="宋体" w:cs="宋体" w:hint="eastAsia"/>
                <w:sz w:val="24"/>
                <w:szCs w:val="24"/>
              </w:rPr>
              <w:t>对</w:t>
            </w:r>
            <w:r w:rsidR="00032A26" w:rsidRPr="008C2433">
              <w:rPr>
                <w:rFonts w:ascii="宋体" w:eastAsia="宋体" w:hAnsi="宋体" w:cs="宋体"/>
                <w:sz w:val="24"/>
                <w:szCs w:val="24"/>
              </w:rPr>
              <w:t>衡阳县富翁烟花爆竹销售有限公司</w:t>
            </w:r>
          </w:p>
          <w:p w14:paraId="4AD2934E" w14:textId="3E7ED447" w:rsidR="000B0E04" w:rsidRPr="003D11A3" w:rsidRDefault="00455AA8" w:rsidP="00032A26">
            <w:pPr>
              <w:spacing w:line="400" w:lineRule="exact"/>
              <w:jc w:val="center"/>
              <w:rPr>
                <w:rFonts w:ascii="宋体" w:eastAsia="宋体" w:hAnsi="宋体" w:cs="宋体"/>
                <w:sz w:val="24"/>
                <w:szCs w:val="24"/>
              </w:rPr>
            </w:pPr>
            <w:r>
              <w:rPr>
                <w:rFonts w:ascii="宋体" w:eastAsia="宋体" w:hAnsi="宋体" w:cs="宋体" w:hint="eastAsia"/>
                <w:sz w:val="24"/>
                <w:szCs w:val="24"/>
              </w:rPr>
              <w:t>处</w:t>
            </w:r>
            <w:r w:rsidR="00000000">
              <w:rPr>
                <w:rFonts w:ascii="宋体" w:eastAsia="宋体" w:hAnsi="宋体" w:cs="宋体" w:hint="eastAsia"/>
                <w:sz w:val="24"/>
                <w:szCs w:val="24"/>
              </w:rPr>
              <w:t>人民币</w:t>
            </w:r>
            <w:r w:rsidR="008C2433">
              <w:rPr>
                <w:rFonts w:ascii="宋体" w:eastAsia="宋体" w:hAnsi="宋体" w:cs="宋体" w:hint="eastAsia"/>
                <w:sz w:val="24"/>
                <w:szCs w:val="24"/>
              </w:rPr>
              <w:t>贰</w:t>
            </w:r>
            <w:r w:rsidR="00000000">
              <w:rPr>
                <w:rFonts w:ascii="宋体" w:eastAsia="宋体" w:hAnsi="宋体" w:cs="宋体" w:hint="eastAsia"/>
                <w:sz w:val="24"/>
                <w:szCs w:val="24"/>
              </w:rPr>
              <w:t>万元罚款的行政处罚</w:t>
            </w:r>
          </w:p>
        </w:tc>
      </w:tr>
      <w:tr w:rsidR="000B0E04" w14:paraId="1A8B7841" w14:textId="77777777">
        <w:tc>
          <w:tcPr>
            <w:tcW w:w="1526" w:type="dxa"/>
            <w:vAlign w:val="center"/>
          </w:tcPr>
          <w:p w14:paraId="3C5357A3" w14:textId="77777777" w:rsidR="000B0E04" w:rsidRDefault="00000000">
            <w:pPr>
              <w:jc w:val="center"/>
              <w:rPr>
                <w:rFonts w:asciiTheme="minorEastAsia" w:hAnsiTheme="minorEastAsia"/>
                <w:b/>
                <w:sz w:val="24"/>
                <w:szCs w:val="24"/>
              </w:rPr>
            </w:pPr>
            <w:r>
              <w:rPr>
                <w:rFonts w:hint="eastAsia"/>
                <w:b/>
                <w:color w:val="333333"/>
                <w:sz w:val="24"/>
                <w:szCs w:val="24"/>
                <w:shd w:val="clear" w:color="auto" w:fill="FFFFFF"/>
              </w:rPr>
              <w:t>执法部门</w:t>
            </w:r>
          </w:p>
        </w:tc>
        <w:tc>
          <w:tcPr>
            <w:tcW w:w="6996" w:type="dxa"/>
            <w:vAlign w:val="center"/>
          </w:tcPr>
          <w:p w14:paraId="7C49ED01" w14:textId="77777777" w:rsidR="000B0E04" w:rsidRDefault="00000000" w:rsidP="00C21D76">
            <w:pPr>
              <w:jc w:val="center"/>
              <w:rPr>
                <w:rFonts w:asciiTheme="minorEastAsia" w:hAnsiTheme="minorEastAsia"/>
                <w:sz w:val="24"/>
                <w:szCs w:val="24"/>
              </w:rPr>
            </w:pPr>
            <w:r>
              <w:rPr>
                <w:rFonts w:asciiTheme="minorEastAsia" w:hAnsiTheme="minorEastAsia" w:hint="eastAsia"/>
                <w:sz w:val="24"/>
                <w:szCs w:val="24"/>
              </w:rPr>
              <w:t>衡阳市应急管理综合行政执法支队</w:t>
            </w:r>
          </w:p>
        </w:tc>
      </w:tr>
    </w:tbl>
    <w:p w14:paraId="3DCA79D9" w14:textId="77777777" w:rsidR="000B0E04" w:rsidRDefault="000B0E04"/>
    <w:sectPr w:rsidR="000B0E04">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E0ZDQzY2VjYzBmNjg1MzkzOTNlOGE5Y2NkNDAxMmMifQ=="/>
  </w:docVars>
  <w:rsids>
    <w:rsidRoot w:val="00FD6C0A"/>
    <w:rsid w:val="00001891"/>
    <w:rsid w:val="000076CE"/>
    <w:rsid w:val="00012A91"/>
    <w:rsid w:val="00032A26"/>
    <w:rsid w:val="00033B58"/>
    <w:rsid w:val="0005601E"/>
    <w:rsid w:val="000741A9"/>
    <w:rsid w:val="0007601C"/>
    <w:rsid w:val="00084671"/>
    <w:rsid w:val="00090489"/>
    <w:rsid w:val="000922F8"/>
    <w:rsid w:val="00096291"/>
    <w:rsid w:val="000B0E04"/>
    <w:rsid w:val="000B1378"/>
    <w:rsid w:val="000B2056"/>
    <w:rsid w:val="000B328D"/>
    <w:rsid w:val="000C2905"/>
    <w:rsid w:val="000C560F"/>
    <w:rsid w:val="000C70EB"/>
    <w:rsid w:val="000F0FE6"/>
    <w:rsid w:val="000F2F53"/>
    <w:rsid w:val="00136576"/>
    <w:rsid w:val="00141D02"/>
    <w:rsid w:val="001A6C52"/>
    <w:rsid w:val="001C4FBA"/>
    <w:rsid w:val="001F71CE"/>
    <w:rsid w:val="002271F3"/>
    <w:rsid w:val="00231B1D"/>
    <w:rsid w:val="002463D2"/>
    <w:rsid w:val="002801CD"/>
    <w:rsid w:val="002A51C5"/>
    <w:rsid w:val="002A5F46"/>
    <w:rsid w:val="002B23EE"/>
    <w:rsid w:val="002B62E5"/>
    <w:rsid w:val="002C2A5F"/>
    <w:rsid w:val="002C3CB3"/>
    <w:rsid w:val="00324AE3"/>
    <w:rsid w:val="003328B9"/>
    <w:rsid w:val="00332A96"/>
    <w:rsid w:val="00334710"/>
    <w:rsid w:val="00337642"/>
    <w:rsid w:val="003423AC"/>
    <w:rsid w:val="0036323F"/>
    <w:rsid w:val="00387F5A"/>
    <w:rsid w:val="003B3586"/>
    <w:rsid w:val="003C6F99"/>
    <w:rsid w:val="003D11A3"/>
    <w:rsid w:val="003D4F64"/>
    <w:rsid w:val="003E3D79"/>
    <w:rsid w:val="003E6A16"/>
    <w:rsid w:val="00405B38"/>
    <w:rsid w:val="00414265"/>
    <w:rsid w:val="00421ABF"/>
    <w:rsid w:val="00445380"/>
    <w:rsid w:val="0045100E"/>
    <w:rsid w:val="0045354A"/>
    <w:rsid w:val="00455AA8"/>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A5761"/>
    <w:rsid w:val="007C4BF8"/>
    <w:rsid w:val="007E31E0"/>
    <w:rsid w:val="008364D0"/>
    <w:rsid w:val="00850C07"/>
    <w:rsid w:val="00854423"/>
    <w:rsid w:val="008558E9"/>
    <w:rsid w:val="00860D17"/>
    <w:rsid w:val="008660F6"/>
    <w:rsid w:val="00883421"/>
    <w:rsid w:val="00887864"/>
    <w:rsid w:val="008C2433"/>
    <w:rsid w:val="008D3242"/>
    <w:rsid w:val="008E0688"/>
    <w:rsid w:val="00913179"/>
    <w:rsid w:val="0096362F"/>
    <w:rsid w:val="00964DA0"/>
    <w:rsid w:val="009A3155"/>
    <w:rsid w:val="009B0C46"/>
    <w:rsid w:val="009C7E8A"/>
    <w:rsid w:val="009D2916"/>
    <w:rsid w:val="009D73C8"/>
    <w:rsid w:val="00A07A86"/>
    <w:rsid w:val="00A306C3"/>
    <w:rsid w:val="00A41940"/>
    <w:rsid w:val="00A550C7"/>
    <w:rsid w:val="00A610A1"/>
    <w:rsid w:val="00A655A5"/>
    <w:rsid w:val="00A66B84"/>
    <w:rsid w:val="00A66FF7"/>
    <w:rsid w:val="00A800C5"/>
    <w:rsid w:val="00AA34ED"/>
    <w:rsid w:val="00AE616F"/>
    <w:rsid w:val="00B345E6"/>
    <w:rsid w:val="00B370D1"/>
    <w:rsid w:val="00B414F1"/>
    <w:rsid w:val="00B416E4"/>
    <w:rsid w:val="00B43B5A"/>
    <w:rsid w:val="00B51E50"/>
    <w:rsid w:val="00B57EF2"/>
    <w:rsid w:val="00B81E7F"/>
    <w:rsid w:val="00B96492"/>
    <w:rsid w:val="00BA246E"/>
    <w:rsid w:val="00BB3E3C"/>
    <w:rsid w:val="00BB777E"/>
    <w:rsid w:val="00C20E2D"/>
    <w:rsid w:val="00C21D76"/>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6DC215F"/>
    <w:rsid w:val="0DA40450"/>
    <w:rsid w:val="13B63692"/>
    <w:rsid w:val="15B41350"/>
    <w:rsid w:val="1CC15E4F"/>
    <w:rsid w:val="1CD104F2"/>
    <w:rsid w:val="20411C7D"/>
    <w:rsid w:val="22830A28"/>
    <w:rsid w:val="23122E28"/>
    <w:rsid w:val="2A214663"/>
    <w:rsid w:val="2A467310"/>
    <w:rsid w:val="2BDA1147"/>
    <w:rsid w:val="2DA11F59"/>
    <w:rsid w:val="37C84922"/>
    <w:rsid w:val="39AC45E4"/>
    <w:rsid w:val="3F667B2B"/>
    <w:rsid w:val="4A027CAE"/>
    <w:rsid w:val="51131228"/>
    <w:rsid w:val="51734831"/>
    <w:rsid w:val="629B4EF5"/>
    <w:rsid w:val="640A2C52"/>
    <w:rsid w:val="69431305"/>
    <w:rsid w:val="69EE301F"/>
    <w:rsid w:val="716A5681"/>
    <w:rsid w:val="7D76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BB96"/>
  <w15:docId w15:val="{F85B04A7-556F-4075-897D-4B1AE0FE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115</Words>
  <Characters>657</Characters>
  <Application>Microsoft Office Word</Application>
  <DocSecurity>0</DocSecurity>
  <Lines>5</Lines>
  <Paragraphs>1</Paragraphs>
  <ScaleCrop>false</ScaleCrop>
  <Company>Microsoft</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冯晓军 192.168.200.33</dc:creator>
  <cp:lastModifiedBy>yu Eugene</cp:lastModifiedBy>
  <cp:revision>22</cp:revision>
  <cp:lastPrinted>2025-08-11T08:06:00Z</cp:lastPrinted>
  <dcterms:created xsi:type="dcterms:W3CDTF">2025-08-11T01:16:00Z</dcterms:created>
  <dcterms:modified xsi:type="dcterms:W3CDTF">2025-08-11T08:23:00Z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B2A428B467904E43A71F127BD90C3690_13</vt:lpwstr>
  </property>
</Properties>
</file>