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156" w:afterLines="5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衡阳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市高校毕业生及青年就业见习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申报单位（盖章）：                                                  申报日期： 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3"/>
        <w:gridCol w:w="1133"/>
        <w:gridCol w:w="1276"/>
        <w:gridCol w:w="1559"/>
        <w:gridCol w:w="1276"/>
        <w:gridCol w:w="1134"/>
        <w:gridCol w:w="1602"/>
        <w:gridCol w:w="1223"/>
        <w:gridCol w:w="1226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单位基本情况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单位地址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单位代码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单位性质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主要生产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经营项目</w:t>
            </w:r>
          </w:p>
        </w:tc>
        <w:tc>
          <w:tcPr>
            <w:tcW w:w="6409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行业类别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法人代表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联 系 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传真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电子信箱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见习岗位基本情况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见习岗位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需求人数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带教老师人数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见习期限</w:t>
            </w:r>
          </w:p>
        </w:tc>
        <w:tc>
          <w:tcPr>
            <w:tcW w:w="64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见习岗位职责及条件要求（学历、专业、技能等）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见</w:t>
            </w:r>
          </w:p>
        </w:tc>
        <w:tc>
          <w:tcPr>
            <w:tcW w:w="10336" w:type="dxa"/>
            <w:gridSpan w:val="8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                        年    月    日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336" w:type="dxa"/>
            <w:gridSpan w:val="8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4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>注：本表一式两份。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br w:type="pag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衡阳市高校毕业生及青年就业见习带教师资队伍情况表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申报单位（盖章）：                                                  申报日期：    年  月  日</w:t>
      </w:r>
    </w:p>
    <w:tbl>
      <w:tblPr>
        <w:tblStyle w:val="5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96"/>
        <w:gridCol w:w="811"/>
        <w:gridCol w:w="1211"/>
        <w:gridCol w:w="1010"/>
        <w:gridCol w:w="1013"/>
        <w:gridCol w:w="3213"/>
        <w:gridCol w:w="2007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姓  名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职  位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年龄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学 历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毕业时间及院校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专  业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7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8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9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10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11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after="156" w:afterLines="5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衡阳市就业见习单位工作三年招收见习人员情况表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年  月  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年  月  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见习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单位（盖章）：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日期：    年  月  日</w:t>
      </w:r>
    </w:p>
    <w:tbl>
      <w:tblPr>
        <w:tblStyle w:val="5"/>
        <w:tblW w:w="14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99"/>
        <w:gridCol w:w="1599"/>
        <w:gridCol w:w="1599"/>
        <w:gridCol w:w="1834"/>
        <w:gridCol w:w="1720"/>
        <w:gridCol w:w="1620"/>
        <w:gridCol w:w="1720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度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见习人数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留用人数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留岗比例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留用后再离开的人数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占留岗人数的比例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申报补贴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数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申报补贴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金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额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after="156" w:afterLines="5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注：例如，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年认定的就业见习单位，2025年再次申请认定为就业见习单位，需填写提交此表和参加见习留用人员的劳动合同。</w:t>
      </w:r>
    </w:p>
    <w:p>
      <w:pPr>
        <w:autoSpaceDE w:val="0"/>
        <w:autoSpaceDN w:val="0"/>
        <w:adjustRightInd w:val="0"/>
        <w:spacing w:after="156" w:afterLines="50"/>
        <w:rPr>
          <w:rFonts w:hint="default" w:ascii="Times New Roman" w:hAnsi="Times New Roman" w:eastAsia="仿宋" w:cs="Times New Roman"/>
          <w:kern w:val="0"/>
          <w:sz w:val="32"/>
          <w:szCs w:val="32"/>
        </w:rPr>
        <w:sectPr>
          <w:pgSz w:w="16838" w:h="11906" w:orient="landscape"/>
          <w:pgMar w:top="1587" w:right="2098" w:bottom="1474" w:left="1984" w:header="851" w:footer="1417" w:gutter="0"/>
          <w:pgNumType w:fmt="decimal"/>
          <w:cols w:space="720" w:num="1"/>
          <w:rtlGutter w:val="0"/>
          <w:docGrid w:linePitch="312" w:charSpace="0"/>
        </w:sectPr>
      </w:pPr>
    </w:p>
    <w:p>
      <w:pPr>
        <w:autoSpaceDE w:val="0"/>
        <w:autoSpaceDN w:val="0"/>
        <w:adjustRightInd w:val="0"/>
        <w:spacing w:after="156" w:afterLines="5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衡阳市就业见习单位三年期满考核评估表</w:t>
      </w:r>
    </w:p>
    <w:p>
      <w:pPr>
        <w:autoSpaceDE w:val="0"/>
        <w:autoSpaceDN w:val="0"/>
        <w:adjustRightInd w:val="0"/>
        <w:spacing w:after="156" w:afterLines="5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日期：   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2122"/>
        <w:gridCol w:w="2359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岗位主要类型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岗位主要专业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三年见习人数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留用人数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留用率（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签合同后又离开的人数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申报补贴人数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申报补贴金额（万元）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建立见习管理制度情况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市人社局考核评估意见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after="156" w:afterLines="5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after="156" w:afterLines="5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after="156" w:afterLines="5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after="156" w:afterLines="5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wordWrap w:val="0"/>
              <w:autoSpaceDE w:val="0"/>
              <w:autoSpaceDN w:val="0"/>
              <w:adjustRightInd w:val="0"/>
              <w:spacing w:after="156" w:afterLines="5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</w:rPr>
              <w:t xml:space="preserve">   年  月  日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default" w:ascii="Times New Roman" w:hAnsi="Times New Roman" w:eastAsia="仿宋" w:cs="Times New Roman"/>
          <w:kern w:val="0"/>
          <w:sz w:val="32"/>
          <w:szCs w:val="32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rtlGutter w:val="0"/>
          <w:docGrid w:linePitch="312" w:charSpace="0"/>
        </w:sect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2025年到期的单位名单</w:t>
      </w:r>
    </w:p>
    <w:tbl>
      <w:tblPr>
        <w:tblStyle w:val="6"/>
        <w:tblW w:w="14367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365"/>
        <w:gridCol w:w="705"/>
        <w:gridCol w:w="3932"/>
        <w:gridCol w:w="733"/>
        <w:gridCol w:w="3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74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编号</w:t>
            </w:r>
          </w:p>
        </w:tc>
        <w:tc>
          <w:tcPr>
            <w:tcW w:w="436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称</w:t>
            </w:r>
          </w:p>
        </w:tc>
        <w:tc>
          <w:tcPr>
            <w:tcW w:w="70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编号</w:t>
            </w:r>
          </w:p>
        </w:tc>
        <w:tc>
          <w:tcPr>
            <w:tcW w:w="393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称</w:t>
            </w:r>
          </w:p>
        </w:tc>
        <w:tc>
          <w:tcPr>
            <w:tcW w:w="73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编号</w:t>
            </w:r>
          </w:p>
        </w:tc>
        <w:tc>
          <w:tcPr>
            <w:tcW w:w="388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英博中西医结合肿瘤医院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衡阳市龙星医疗器械有限公司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步步高商业连锁股份有限公司衡阳分公司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衡阳蒸湘妇儿医院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衡阳衡锅锅炉有限公司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湖南得成检测有限公司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衡阳市商贸技术学校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衡阳冶金医院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特变电工衡阳变压器有限公司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28"/>
                <w:szCs w:val="28"/>
                <w:highlight w:val="none"/>
                <w:vertAlign w:val="baseline"/>
                <w:lang w:val="en-US" w:eastAsia="zh-CN"/>
              </w:rPr>
              <w:t>衡阳易桥快马企业管理咨询有限公司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湖南有线衡阳网络有限公司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28"/>
                <w:szCs w:val="28"/>
                <w:highlight w:val="none"/>
                <w:vertAlign w:val="baseline"/>
                <w:lang w:val="en-US" w:eastAsia="zh-CN"/>
              </w:rPr>
              <w:t>衡阳铁路运输职业学校有限公司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湖南润华企业服务有限公司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28"/>
                <w:szCs w:val="28"/>
                <w:highlight w:val="none"/>
                <w:vertAlign w:val="baseline"/>
                <w:lang w:val="en-US" w:eastAsia="zh-CN"/>
              </w:rPr>
              <w:t>衡阳雁峰区德馨幼儿园有限公司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湖南率为控制科技有限公司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衡阳晟达信息技术有限公司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衡阳高新技术产业开发区禾木佳幼儿园有限公司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湖南业达律师事务所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衡阳市大成赏石文化有限公司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28"/>
                <w:szCs w:val="28"/>
                <w:highlight w:val="none"/>
                <w:vertAlign w:val="baseline"/>
                <w:lang w:val="en-US" w:eastAsia="zh-CN"/>
              </w:rPr>
              <w:t>湖南楚雁思维信息科技有限公司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湖南省综保科技有限公司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湖南红海人力资源有限公司衡阳分公司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28"/>
                <w:szCs w:val="28"/>
                <w:highlight w:val="none"/>
                <w:vertAlign w:val="baseline"/>
                <w:lang w:val="en-US" w:eastAsia="zh-CN"/>
              </w:rPr>
              <w:t>湖南省青鸟博宇互联网有限公司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正大饲料（衡阳）有限公司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28"/>
                <w:szCs w:val="28"/>
                <w:highlight w:val="none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南岳电控（衡阳）工业技术股份有限公司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湖南皖湘科技有限公司</w:t>
            </w:r>
          </w:p>
        </w:tc>
      </w:tr>
    </w:tbl>
    <w:p>
      <w:pPr>
        <w:jc w:val="center"/>
        <w:rPr>
          <w:rFonts w:hint="default" w:ascii="Times New Roman" w:hAnsi="Times New Roman" w:eastAsia="仿宋" w:cs="Times New Roman"/>
          <w:sz w:val="28"/>
          <w:szCs w:val="28"/>
          <w:highlight w:val="none"/>
          <w:vertAlign w:val="baseline"/>
          <w:lang w:val="en-US" w:eastAsia="zh-CN"/>
        </w:rPr>
        <w:sectPr>
          <w:pgSz w:w="16838" w:h="11906" w:orient="landscape"/>
          <w:pgMar w:top="850" w:right="2098" w:bottom="850" w:left="1984" w:header="851" w:footer="1134" w:gutter="0"/>
          <w:pgNumType w:fmt="decimal"/>
          <w:cols w:space="72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00" w:lineRule="exact"/>
        <w:jc w:val="center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sz w:val="48"/>
          <w:szCs w:val="28"/>
          <w:lang w:eastAsia="zh-CN"/>
        </w:rPr>
        <w:t>见习协议书（模板）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甲方（见习单位）：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乙方（见习生）：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见习生身份：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毕业/失业登记 时间：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为组织高校毕业生等青年进行岗位实践锻炼的就业准备活动，帮助他们积累工作经验、增强实践能力、促进实现就业，甲方作为湖南衡阳青年就业见习基地，与乙方就见习事宜达成协议如下：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见习岗位及指导教师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1、甲方应为乙方提供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见习岗位，并安排专门人员对乙方进行工作指导；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2、乙方应服从甲方安排，按照见习岗位要求进行见习。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3、乙方见习期间应遵守甲方规章制度。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二、见习期限、见习期间生活费及保险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4、甲方提供上述岗位的见习期限为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个月，自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日起至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5、甲方为乙方提供上述岗位的生活费为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元/月，按月发放给乙方。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6、在见习期间，甲方应为乙方投保人身意外保险，保障乙方工作期间安全。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7、乙方保证按上述见习期限完成见习任务，服从安排。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三、见习中止及提前中止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8、本协议至上述规定日期中止，见习结束。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9、协议中止、见习结束后，若与乙方协商达成一致，签订正式劳动合同。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10、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乙方在见习期间须遵守甲方的各项规章制度和见习出勤率要求，严格执行安全操作规程，认真学习技术或管理方法。乙方如违反上述规定、经教育无效的，甲方有权提前中止见习协议。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11、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乙方应按计划参加见习，如遇特殊情况需提前中止见习，本人提出书面申请、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签字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确认，经甲方同意盖章，报见习工作管理部门备案，见习协议即终止。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四、其他未尽事宜及补充条款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12、本协议未尽事宜，由甲、乙双方协商订立补充条款解决。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、协议生效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13、本协议一式两份，自签字之日起生效。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甲方（签章）：              乙方签字（手印）：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年   月   日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30299"/>
    <w:multiLevelType w:val="singleLevel"/>
    <w:tmpl w:val="96430299"/>
    <w:lvl w:ilvl="0" w:tentative="0">
      <w:start w:val="1"/>
      <w:numFmt w:val="chineseCounting"/>
      <w:suff w:val="nothing"/>
      <w:lvlText w:val="%1、"/>
      <w:lvlJc w:val="left"/>
      <w:pPr>
        <w:ind w:left="481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D5105"/>
    <w:rsid w:val="2FF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2025-02-17T15:53:00Z</dcterms:created>
  <dc:creator>kylin</dc:creator>
  <cp:lastModifiedBy>kylin</cp:lastModifiedBy>
  <dcterms:modified xsi:type="dcterms:W3CDTF">2025-02-17T15:53:48Z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