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/>
        </w:rPr>
      </w:pPr>
      <w:r>
        <w:rPr>
          <w:rFonts w:hint="eastAsia"/>
        </w:rPr>
        <w:t>HNPR-2023-17014</w:t>
      </w:r>
    </w:p>
    <w:p>
      <w:pPr>
        <w:ind w:firstLine="0" w:firstLineChars="0"/>
        <w:rPr>
          <w:rFonts w:hint="eastAsia"/>
        </w:rPr>
      </w:pPr>
    </w:p>
    <w:p>
      <w:pPr>
        <w:ind w:left="0" w:leftChars="0" w:firstLine="0" w:firstLineChars="0"/>
        <w:jc w:val="center"/>
      </w:pPr>
      <w:bookmarkStart w:id="0" w:name="_GoBack"/>
      <w:r>
        <w:rPr>
          <w:color w:val="000000"/>
          <w:sz w:val="32"/>
          <w:szCs w:val="32"/>
        </w:rPr>
        <w:t>湘农联〔2023〕58号</w:t>
      </w:r>
      <w:bookmarkEnd w:id="0"/>
    </w:p>
    <w:p>
      <w:pPr>
        <w:ind w:firstLine="600"/>
        <w:rPr>
          <w:rFonts w:eastAsia="宋体"/>
          <w:sz w:val="30"/>
          <w:szCs w:val="30"/>
        </w:rPr>
      </w:pPr>
    </w:p>
    <w:p>
      <w:pPr>
        <w:pStyle w:val="2"/>
      </w:pPr>
      <w:r>
        <w:t>湖南省农业农村厅  湖南省财政厅</w:t>
      </w:r>
    </w:p>
    <w:p>
      <w:pPr>
        <w:pStyle w:val="2"/>
      </w:pPr>
      <w:r>
        <w:t>关于调整部分农机购置与应用补贴品目</w:t>
      </w:r>
    </w:p>
    <w:p>
      <w:pPr>
        <w:pStyle w:val="2"/>
      </w:pPr>
      <w:r>
        <w:t>补贴额的通知</w:t>
      </w:r>
    </w:p>
    <w:p>
      <w:pPr>
        <w:ind w:firstLine="640"/>
      </w:pPr>
      <w:r>
        <w:t xml:space="preserve"> </w:t>
      </w:r>
    </w:p>
    <w:p>
      <w:pPr>
        <w:ind w:firstLine="0" w:firstLineChars="0"/>
      </w:pPr>
      <w:r>
        <w:t>各市州、县市区农业农村局、财政局：</w:t>
      </w:r>
    </w:p>
    <w:p>
      <w:pPr>
        <w:ind w:firstLine="640"/>
      </w:pPr>
      <w:r>
        <w:t>根据《农业农村部办公厅 财政部办公厅关于印发〈2021—2023年农机购置补贴实施指导意见〉的通知》（农办计财〔2021〕8号）和《财政部办公厅 农业农村部办公厅关于督促落实购机补贴法定支出责任的通知》（财农办〔2022〕49号）相关要求，结合我省实际情况，经研究，决定下调筑埂机等5个品目机具中央财政补贴额（详见附件），取消高速插秧机、有序抛秧机和用于集中育秧的钢架大棚等3类机具省级累加补贴。</w:t>
      </w:r>
    </w:p>
    <w:p>
      <w:pPr>
        <w:ind w:firstLine="640"/>
      </w:pPr>
      <w:r>
        <w:t>上述补贴额调整，自2023年8月1日起实施。相关补贴申请应于2023年9月30日前全部录入至补贴办理服务系统。为稳定购机者补贴申领预期，2023年8月1日之前（以购机发票日期为准）购机者购买的相关机具，按原补贴标准和政策执行。各地要严格把好补贴申领入口关，杜绝因补贴政策调整引发非理性购机</w:t>
      </w:r>
      <w:r>
        <w:rPr>
          <w:rFonts w:hint="eastAsia"/>
        </w:rPr>
        <w:t>。</w:t>
      </w:r>
      <w:r>
        <w:t>发现虚假购机、违规销售等行为的，应立即停止受理补贴申请。</w:t>
      </w:r>
    </w:p>
    <w:p>
      <w:pPr>
        <w:ind w:firstLine="640"/>
      </w:pPr>
      <w:r>
        <w:t xml:space="preserve"> </w:t>
      </w:r>
    </w:p>
    <w:p>
      <w:pPr>
        <w:ind w:firstLine="640"/>
      </w:pPr>
      <w:r>
        <w:t>附件：部分农机购置与应用补贴品目机具补贴额调整情况</w:t>
      </w:r>
    </w:p>
    <w:p>
      <w:pPr>
        <w:ind w:firstLine="640"/>
      </w:pPr>
    </w:p>
    <w:p>
      <w:pPr>
        <w:ind w:firstLine="640"/>
      </w:pPr>
    </w:p>
    <w:p>
      <w:pPr>
        <w:pStyle w:val="5"/>
        <w:ind w:firstLine="720"/>
      </w:pPr>
      <w:r>
        <w:rPr>
          <w:spacing w:val="20"/>
          <w:szCs w:val="32"/>
        </w:rPr>
        <w:t>湖南省农业农村厅</w:t>
      </w:r>
      <w:r>
        <w:t xml:space="preserve">            </w:t>
      </w:r>
      <w:r>
        <w:rPr>
          <w:spacing w:val="30"/>
          <w:szCs w:val="32"/>
        </w:rPr>
        <w:t>湖南省财政厅</w:t>
      </w:r>
    </w:p>
    <w:p>
      <w:pPr>
        <w:pStyle w:val="5"/>
        <w:ind w:firstLine="713" w:firstLineChars="223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531" w:bottom="1985" w:left="1531" w:header="851" w:footer="1588" w:gutter="0"/>
          <w:cols w:space="425" w:num="1"/>
          <w:docGrid w:type="linesAndChars" w:linePitch="579" w:charSpace="0"/>
        </w:sectPr>
      </w:pPr>
      <w:r>
        <w:t xml:space="preserve">                              2023年7月7日</w:t>
      </w:r>
    </w:p>
    <w:p>
      <w:pPr>
        <w:pStyle w:val="3"/>
        <w:ind w:firstLine="0" w:firstLineChars="0"/>
      </w:pPr>
      <w:r>
        <w:t>附件</w:t>
      </w:r>
    </w:p>
    <w:p>
      <w:pPr>
        <w:pStyle w:val="2"/>
        <w:spacing w:before="144" w:beforeLines="25" w:after="144" w:afterLines="25" w:line="500" w:lineRule="exact"/>
        <w:rPr>
          <w:sz w:val="36"/>
          <w:szCs w:val="36"/>
        </w:rPr>
      </w:pPr>
      <w:r>
        <w:rPr>
          <w:sz w:val="36"/>
          <w:szCs w:val="36"/>
        </w:rPr>
        <w:t>部分农机购置与应用补贴品目机具补贴额调整情况</w:t>
      </w:r>
    </w:p>
    <w:tbl>
      <w:tblPr>
        <w:tblStyle w:val="14"/>
        <w:tblW w:w="144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57"/>
        <w:gridCol w:w="4236"/>
        <w:gridCol w:w="3994"/>
        <w:gridCol w:w="1802"/>
        <w:gridCol w:w="1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2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4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档次名称</w:t>
            </w:r>
          </w:p>
        </w:tc>
        <w:tc>
          <w:tcPr>
            <w:tcW w:w="3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基本配置和参数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调整前中央财政</w:t>
            </w:r>
          </w:p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补贴额（元）</w:t>
            </w:r>
          </w:p>
        </w:tc>
        <w:tc>
          <w:tcPr>
            <w:tcW w:w="1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调整后中央财政</w:t>
            </w:r>
          </w:p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补贴额（元）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筑埂机</w:t>
            </w:r>
          </w:p>
        </w:tc>
        <w:tc>
          <w:tcPr>
            <w:tcW w:w="4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筑埂高度大于20cm且配套动力大于36.7KW</w:t>
            </w:r>
          </w:p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的筑埂机</w:t>
            </w:r>
          </w:p>
        </w:tc>
        <w:tc>
          <w:tcPr>
            <w:tcW w:w="3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筑埂高度≥20cm;配套动力≥36.7KW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3200</w:t>
            </w:r>
          </w:p>
        </w:tc>
        <w:tc>
          <w:tcPr>
            <w:tcW w:w="1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插秧机</w:t>
            </w:r>
          </w:p>
        </w:tc>
        <w:tc>
          <w:tcPr>
            <w:tcW w:w="4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柴油动力4-5行四轮乘坐式水稻插秧机</w:t>
            </w:r>
          </w:p>
        </w:tc>
        <w:tc>
          <w:tcPr>
            <w:tcW w:w="3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四轮乘坐式;4、5行，柴油动力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15800</w:t>
            </w:r>
          </w:p>
        </w:tc>
        <w:tc>
          <w:tcPr>
            <w:tcW w:w="1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60" w:lineRule="exact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60" w:lineRule="exact"/>
              <w:ind w:firstLine="0" w:firstLineChars="0"/>
              <w:jc w:val="left"/>
              <w:rPr>
                <w:rFonts w:eastAsia="方正书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柴油动力6-7行四轮乘坐式水稻插秧机</w:t>
            </w:r>
          </w:p>
        </w:tc>
        <w:tc>
          <w:tcPr>
            <w:tcW w:w="3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四轮乘坐式;6、7行，柴油动力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60" w:lineRule="exact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60" w:lineRule="exact"/>
              <w:ind w:firstLine="0" w:firstLineChars="0"/>
              <w:jc w:val="left"/>
              <w:rPr>
                <w:rFonts w:eastAsia="方正书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柴油动力8行及以上四轮乘坐式水稻插秧机</w:t>
            </w:r>
          </w:p>
        </w:tc>
        <w:tc>
          <w:tcPr>
            <w:tcW w:w="3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四轮乘坐式;8行及以上，柴油动力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37400</w:t>
            </w:r>
          </w:p>
        </w:tc>
        <w:tc>
          <w:tcPr>
            <w:tcW w:w="1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6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抛秧机</w:t>
            </w:r>
          </w:p>
        </w:tc>
        <w:tc>
          <w:tcPr>
            <w:tcW w:w="4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13行及以上四轮乘坐式水稻有序抛秧机</w:t>
            </w:r>
          </w:p>
        </w:tc>
        <w:tc>
          <w:tcPr>
            <w:tcW w:w="3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四轮乘坐式;有序，13行及以上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98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侧深施肥装置</w:t>
            </w:r>
          </w:p>
        </w:tc>
        <w:tc>
          <w:tcPr>
            <w:tcW w:w="4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6行及以上气吹式水稻侧深施肥装置</w:t>
            </w:r>
          </w:p>
        </w:tc>
        <w:tc>
          <w:tcPr>
            <w:tcW w:w="3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行数≥6行，采用外槽轮风送施肥;配置强制施肥装置、漏施堵塞报警装置、插秧(整地、播种)施肥同步控制装置、施肥量调节装置，安装在水稻插秧机、水稻直播机、自走履带式旋耕机、拖拉机等农用机械上同步作业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4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60" w:lineRule="exact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60" w:lineRule="exact"/>
              <w:ind w:firstLine="0" w:firstLineChars="0"/>
              <w:jc w:val="left"/>
              <w:rPr>
                <w:rFonts w:eastAsia="方正书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6行及以上电控螺旋推进式水稻侧深施肥装置</w:t>
            </w:r>
          </w:p>
        </w:tc>
        <w:tc>
          <w:tcPr>
            <w:tcW w:w="3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行数≥6行，电控螺旋推进精准施肥;定位、定量深施，配置强制施肥装置、漏施堵塞报警装置、插秧(整地、播种)施肥同步控制装置、施肥量调节装置，安装在水稻插秧机、水稻直播机、自走履带式旋耕机、拖拉机等农用机械上同步作业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5100</w:t>
            </w:r>
          </w:p>
        </w:tc>
        <w:tc>
          <w:tcPr>
            <w:tcW w:w="1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1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谷物（粮食）干燥机</w:t>
            </w:r>
          </w:p>
        </w:tc>
        <w:tc>
          <w:tcPr>
            <w:tcW w:w="4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处理量100t/d及以上连续式谷物烘干机</w:t>
            </w:r>
          </w:p>
        </w:tc>
        <w:tc>
          <w:tcPr>
            <w:tcW w:w="3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处理量≥100t/d;连续式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69000</w:t>
            </w:r>
          </w:p>
        </w:tc>
        <w:tc>
          <w:tcPr>
            <w:tcW w:w="1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46900</w:t>
            </w:r>
          </w:p>
        </w:tc>
      </w:tr>
    </w:tbl>
    <w:p>
      <w:pPr>
        <w:pStyle w:val="5"/>
        <w:autoSpaceDE w:val="0"/>
        <w:spacing w:line="20" w:lineRule="exact"/>
        <w:ind w:firstLine="0" w:firstLineChars="0"/>
        <w:rPr>
          <w:b/>
        </w:rPr>
      </w:pPr>
      <w:r>
        <w:rPr>
          <w:b/>
        </w:rPr>
        <w:t xml:space="preserve"> </w:t>
      </w:r>
    </w:p>
    <w:p>
      <w:pPr>
        <w:spacing w:line="240" w:lineRule="exact"/>
        <w:ind w:firstLine="0" w:firstLineChars="0"/>
        <w:sectPr>
          <w:pgSz w:w="16838" w:h="11906" w:orient="landscape"/>
          <w:pgMar w:top="1531" w:right="1531" w:bottom="1531" w:left="1531" w:header="851" w:footer="1134" w:gutter="0"/>
          <w:cols w:space="425" w:num="1"/>
          <w:docGrid w:type="linesAndChars" w:linePitch="579" w:charSpace="0"/>
        </w:sectPr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620" w:lineRule="exact"/>
        <w:ind w:firstLine="640"/>
        <w:rPr>
          <w:lang/>
        </w:rPr>
      </w:pPr>
    </w:p>
    <w:p>
      <w:pPr>
        <w:spacing w:line="620" w:lineRule="exact"/>
        <w:ind w:firstLine="640"/>
        <w:rPr>
          <w:lang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100" w:lineRule="exact"/>
        <w:ind w:firstLine="640"/>
        <w:rPr>
          <w:szCs w:val="32"/>
        </w:rPr>
      </w:pPr>
    </w:p>
    <w:p>
      <w:pPr>
        <w:spacing w:line="520" w:lineRule="exact"/>
        <w:ind w:firstLine="0" w:firstLineChars="0"/>
        <w:rPr>
          <w:szCs w:val="32"/>
        </w:rPr>
      </w:pPr>
      <w:r>
        <w:rPr>
          <w:rFonts w:eastAsia="黑体"/>
          <w:sz w:val="28"/>
          <w:szCs w:val="28"/>
        </w:rPr>
        <w:t>信息公开选项：</w:t>
      </w:r>
      <w:r>
        <w:rPr>
          <w:rFonts w:eastAsia="方正小标宋简体"/>
          <w:sz w:val="28"/>
          <w:szCs w:val="28"/>
        </w:rPr>
        <w:t>公开</w:t>
      </w:r>
    </w:p>
    <w:p>
      <w:pPr>
        <w:spacing w:line="520" w:lineRule="exact"/>
        <w:ind w:firstLine="280" w:firstLineChars="100"/>
        <w:rPr>
          <w:lang/>
        </w:rPr>
      </w:pPr>
      <w:r>
        <w:rPr>
          <w:color w:val="000000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27305</wp:posOffset>
                </wp:positionV>
                <wp:extent cx="5615940" cy="0"/>
                <wp:effectExtent l="0" t="0" r="0" b="0"/>
                <wp:wrapNone/>
                <wp:docPr id="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-0.3pt;margin-top:2.15pt;height:0pt;width:442.2pt;z-index:251659264;mso-width-relative:page;mso-height-relative:page;" filled="f" stroked="t" coordsize="21600,21600" o:gfxdata="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+eoWe1QAA&#10;AAUBAAAPAAAAAAAAAAEAIAAAACIAAABkcnMvZG93bnJldi54bWxQSwECFAAUAAAACACHTuJAcIhB&#10;jegBAADcAwAADgAAAAAAAAABACAAAAAkAQAAZHJzL2Uyb0RvYy54bWxQSwUGAAAAAAYABgBZAQAA&#10;fg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386715</wp:posOffset>
                </wp:positionV>
                <wp:extent cx="5615940" cy="0"/>
                <wp:effectExtent l="0" t="0" r="0" b="0"/>
                <wp:wrapNone/>
                <wp:docPr id="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0pt;margin-top:30.45pt;height:0pt;width:442.2pt;z-index:251660288;mso-width-relative:page;mso-height-relative:page;" filled="f" stroked="t" coordsize="21600,21600" o:gfxdata="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mGZvvW&#10;AAAABgEAAA8AAAAAAAAAAQAgAAAAIgAAAGRycy9kb3ducmV2LnhtbFBLAQIUABQAAAAIAIdO4kBG&#10;MiUZ6QEAANwDAAAOAAAAAAAAAAEAIAAAACUBAABkcnMvZTJvRG9jLnhtbFBLBQYAAAAABgAGAFkB&#10;AACA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8"/>
          <w:szCs w:val="28"/>
          <w:lang/>
        </w:rPr>
        <w:t>湖南省农业农村厅办公室                  2023年7月</w:t>
      </w:r>
      <w:r>
        <w:rPr>
          <w:rFonts w:hint="eastAsia"/>
          <w:color w:val="000000"/>
          <w:sz w:val="28"/>
          <w:szCs w:val="28"/>
          <w:lang/>
        </w:rPr>
        <w:t>19</w:t>
      </w:r>
      <w:r>
        <w:rPr>
          <w:color w:val="000000"/>
          <w:sz w:val="28"/>
          <w:szCs w:val="28"/>
          <w:lang/>
        </w:rPr>
        <w:t>日印发</w:t>
      </w:r>
    </w:p>
    <w:sectPr>
      <w:pgSz w:w="11906" w:h="16838"/>
      <w:pgMar w:top="2098" w:right="1474" w:bottom="1985" w:left="1588" w:header="851" w:footer="1588" w:gutter="0"/>
      <w:cols w:space="425" w:num="1"/>
      <w:docGrid w:type="linesAndChar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书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firstLine="0" w:firstLineChars="0"/>
      <w:rPr>
        <w:rStyle w:val="17"/>
        <w:sz w:val="28"/>
        <w:szCs w:val="28"/>
      </w:rPr>
    </w:pPr>
    <w:r>
      <w:rPr>
        <w:rStyle w:val="17"/>
        <w:sz w:val="28"/>
        <w:szCs w:val="28"/>
      </w:rPr>
      <w:t>—</w:t>
    </w:r>
    <w:r>
      <w:rPr>
        <w:rStyle w:val="17"/>
        <w:sz w:val="28"/>
        <w:szCs w:val="28"/>
      </w:rPr>
      <w:fldChar w:fldCharType="begin"/>
    </w:r>
    <w:r>
      <w:rPr>
        <w:rStyle w:val="17"/>
        <w:sz w:val="28"/>
        <w:szCs w:val="28"/>
      </w:rPr>
      <w:instrText xml:space="preserve">PAGE  </w:instrText>
    </w:r>
    <w:r>
      <w:rPr>
        <w:rStyle w:val="17"/>
        <w:sz w:val="28"/>
        <w:szCs w:val="28"/>
      </w:rPr>
      <w:fldChar w:fldCharType="separate"/>
    </w:r>
    <w:r>
      <w:rPr>
        <w:rStyle w:val="17"/>
        <w:sz w:val="28"/>
        <w:szCs w:val="28"/>
        <w:lang/>
      </w:rPr>
      <w:t>4</w:t>
    </w:r>
    <w:r>
      <w:rPr>
        <w:rStyle w:val="17"/>
        <w:sz w:val="28"/>
        <w:szCs w:val="28"/>
      </w:rPr>
      <w:fldChar w:fldCharType="end"/>
    </w:r>
    <w:r>
      <w:rPr>
        <w:rStyle w:val="17"/>
        <w:sz w:val="28"/>
        <w:szCs w:val="28"/>
      </w:rPr>
      <w:t>—</w:t>
    </w:r>
  </w:p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firstLine="360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  <w:lang/>
      </w:rPr>
      <w:t>2</w:t>
    </w:r>
    <w:r>
      <w:rPr>
        <w:rStyle w:val="17"/>
      </w:rPr>
      <w:fldChar w:fldCharType="end"/>
    </w:r>
  </w:p>
  <w:p>
    <w:pPr>
      <w:pStyle w:val="1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drawingGridHorizontalSpacing w:val="160"/>
  <w:drawingGridVerticalSpacing w:val="579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00251ED1"/>
    <w:rsid w:val="00006C32"/>
    <w:rsid w:val="000070BB"/>
    <w:rsid w:val="00007908"/>
    <w:rsid w:val="00007A2A"/>
    <w:rsid w:val="00011549"/>
    <w:rsid w:val="0001543F"/>
    <w:rsid w:val="00023A57"/>
    <w:rsid w:val="00031F73"/>
    <w:rsid w:val="0003712D"/>
    <w:rsid w:val="0004127B"/>
    <w:rsid w:val="000457E6"/>
    <w:rsid w:val="000460D7"/>
    <w:rsid w:val="00061E0A"/>
    <w:rsid w:val="00074A5A"/>
    <w:rsid w:val="00075610"/>
    <w:rsid w:val="00081764"/>
    <w:rsid w:val="00090311"/>
    <w:rsid w:val="000C1B41"/>
    <w:rsid w:val="000D695F"/>
    <w:rsid w:val="000D7E84"/>
    <w:rsid w:val="000E4C41"/>
    <w:rsid w:val="000E5D63"/>
    <w:rsid w:val="0010709A"/>
    <w:rsid w:val="00122A9A"/>
    <w:rsid w:val="001268CD"/>
    <w:rsid w:val="00136317"/>
    <w:rsid w:val="00137536"/>
    <w:rsid w:val="001377BA"/>
    <w:rsid w:val="0015554F"/>
    <w:rsid w:val="001667C6"/>
    <w:rsid w:val="001863D9"/>
    <w:rsid w:val="001878BB"/>
    <w:rsid w:val="0019261B"/>
    <w:rsid w:val="00195864"/>
    <w:rsid w:val="001C22AE"/>
    <w:rsid w:val="001D0727"/>
    <w:rsid w:val="001D2116"/>
    <w:rsid w:val="001D4AFD"/>
    <w:rsid w:val="001E56FA"/>
    <w:rsid w:val="001F34A1"/>
    <w:rsid w:val="001F7E44"/>
    <w:rsid w:val="00203141"/>
    <w:rsid w:val="00203178"/>
    <w:rsid w:val="00204008"/>
    <w:rsid w:val="0020637D"/>
    <w:rsid w:val="00215AAE"/>
    <w:rsid w:val="00226497"/>
    <w:rsid w:val="00234A52"/>
    <w:rsid w:val="00242B1D"/>
    <w:rsid w:val="00247CFE"/>
    <w:rsid w:val="00251ED1"/>
    <w:rsid w:val="00256467"/>
    <w:rsid w:val="00293EAF"/>
    <w:rsid w:val="00293F32"/>
    <w:rsid w:val="002A3CA4"/>
    <w:rsid w:val="002C02DE"/>
    <w:rsid w:val="002C2BE9"/>
    <w:rsid w:val="002C3CA3"/>
    <w:rsid w:val="002D5F5D"/>
    <w:rsid w:val="002E37FF"/>
    <w:rsid w:val="002F4908"/>
    <w:rsid w:val="002F5464"/>
    <w:rsid w:val="00306C8D"/>
    <w:rsid w:val="00317186"/>
    <w:rsid w:val="00317EE2"/>
    <w:rsid w:val="00322361"/>
    <w:rsid w:val="003326BD"/>
    <w:rsid w:val="00340785"/>
    <w:rsid w:val="00346980"/>
    <w:rsid w:val="00354E3D"/>
    <w:rsid w:val="003627C3"/>
    <w:rsid w:val="00366EC5"/>
    <w:rsid w:val="003812E0"/>
    <w:rsid w:val="003837BF"/>
    <w:rsid w:val="003A225C"/>
    <w:rsid w:val="003B61D2"/>
    <w:rsid w:val="003B68C1"/>
    <w:rsid w:val="003C00A0"/>
    <w:rsid w:val="003C09BA"/>
    <w:rsid w:val="003C49EA"/>
    <w:rsid w:val="003D03FC"/>
    <w:rsid w:val="003D1A2E"/>
    <w:rsid w:val="003D383D"/>
    <w:rsid w:val="003D4160"/>
    <w:rsid w:val="003E6E7A"/>
    <w:rsid w:val="003F6070"/>
    <w:rsid w:val="003F6FAE"/>
    <w:rsid w:val="004022CC"/>
    <w:rsid w:val="004169B5"/>
    <w:rsid w:val="0042011E"/>
    <w:rsid w:val="0042601C"/>
    <w:rsid w:val="00427D75"/>
    <w:rsid w:val="00446069"/>
    <w:rsid w:val="00454265"/>
    <w:rsid w:val="00457133"/>
    <w:rsid w:val="004645D7"/>
    <w:rsid w:val="0048169E"/>
    <w:rsid w:val="004A0B6C"/>
    <w:rsid w:val="004A4F35"/>
    <w:rsid w:val="004A655E"/>
    <w:rsid w:val="004B4FE9"/>
    <w:rsid w:val="004C572F"/>
    <w:rsid w:val="004D0131"/>
    <w:rsid w:val="004D0F89"/>
    <w:rsid w:val="004E5DDE"/>
    <w:rsid w:val="004E6FE0"/>
    <w:rsid w:val="004F27E6"/>
    <w:rsid w:val="00501961"/>
    <w:rsid w:val="00520B7F"/>
    <w:rsid w:val="00527AFA"/>
    <w:rsid w:val="00533B48"/>
    <w:rsid w:val="005357A5"/>
    <w:rsid w:val="00547ADF"/>
    <w:rsid w:val="005513D6"/>
    <w:rsid w:val="005630F8"/>
    <w:rsid w:val="005878F3"/>
    <w:rsid w:val="00590276"/>
    <w:rsid w:val="0059583B"/>
    <w:rsid w:val="005B16E7"/>
    <w:rsid w:val="005E38BA"/>
    <w:rsid w:val="005F2BBC"/>
    <w:rsid w:val="005F5909"/>
    <w:rsid w:val="006123FD"/>
    <w:rsid w:val="00620A06"/>
    <w:rsid w:val="006217F7"/>
    <w:rsid w:val="00623F5C"/>
    <w:rsid w:val="00635979"/>
    <w:rsid w:val="00642030"/>
    <w:rsid w:val="0064356C"/>
    <w:rsid w:val="00645DCA"/>
    <w:rsid w:val="00653670"/>
    <w:rsid w:val="00684ACE"/>
    <w:rsid w:val="006867BE"/>
    <w:rsid w:val="00687D51"/>
    <w:rsid w:val="00690E4B"/>
    <w:rsid w:val="0069343F"/>
    <w:rsid w:val="00696567"/>
    <w:rsid w:val="006B1A3C"/>
    <w:rsid w:val="006B2A1B"/>
    <w:rsid w:val="006C1C1F"/>
    <w:rsid w:val="006C1D72"/>
    <w:rsid w:val="006C1E2E"/>
    <w:rsid w:val="006C38AC"/>
    <w:rsid w:val="006C5097"/>
    <w:rsid w:val="006D180D"/>
    <w:rsid w:val="006D1CFF"/>
    <w:rsid w:val="006E5060"/>
    <w:rsid w:val="006E5C7E"/>
    <w:rsid w:val="00706782"/>
    <w:rsid w:val="00711091"/>
    <w:rsid w:val="007130C8"/>
    <w:rsid w:val="00720FB2"/>
    <w:rsid w:val="00723B43"/>
    <w:rsid w:val="00731FD8"/>
    <w:rsid w:val="0073790C"/>
    <w:rsid w:val="0074608C"/>
    <w:rsid w:val="00751B16"/>
    <w:rsid w:val="0075390B"/>
    <w:rsid w:val="007568E8"/>
    <w:rsid w:val="00763741"/>
    <w:rsid w:val="00772F15"/>
    <w:rsid w:val="00773DAA"/>
    <w:rsid w:val="00774014"/>
    <w:rsid w:val="00783D94"/>
    <w:rsid w:val="00785BDA"/>
    <w:rsid w:val="00791964"/>
    <w:rsid w:val="007A24C3"/>
    <w:rsid w:val="007A494E"/>
    <w:rsid w:val="007B541B"/>
    <w:rsid w:val="007B6D99"/>
    <w:rsid w:val="007C464B"/>
    <w:rsid w:val="007D0D38"/>
    <w:rsid w:val="007E0820"/>
    <w:rsid w:val="007F60A4"/>
    <w:rsid w:val="0080406F"/>
    <w:rsid w:val="00812925"/>
    <w:rsid w:val="0081409D"/>
    <w:rsid w:val="00821DD4"/>
    <w:rsid w:val="008413A8"/>
    <w:rsid w:val="00847A03"/>
    <w:rsid w:val="008623AE"/>
    <w:rsid w:val="00871A8A"/>
    <w:rsid w:val="008801BC"/>
    <w:rsid w:val="0088026E"/>
    <w:rsid w:val="008849F7"/>
    <w:rsid w:val="00894C34"/>
    <w:rsid w:val="008B6A32"/>
    <w:rsid w:val="008C05DE"/>
    <w:rsid w:val="008C17DA"/>
    <w:rsid w:val="008C2769"/>
    <w:rsid w:val="008D7DA5"/>
    <w:rsid w:val="008E7182"/>
    <w:rsid w:val="008F21A2"/>
    <w:rsid w:val="008F5E38"/>
    <w:rsid w:val="008F7A7F"/>
    <w:rsid w:val="00901CF8"/>
    <w:rsid w:val="0090777C"/>
    <w:rsid w:val="009114CD"/>
    <w:rsid w:val="0093506A"/>
    <w:rsid w:val="009607C2"/>
    <w:rsid w:val="00964ADC"/>
    <w:rsid w:val="00971C15"/>
    <w:rsid w:val="0097301A"/>
    <w:rsid w:val="00975101"/>
    <w:rsid w:val="00977FED"/>
    <w:rsid w:val="00991342"/>
    <w:rsid w:val="009A23D6"/>
    <w:rsid w:val="009A5AD3"/>
    <w:rsid w:val="009A6FFC"/>
    <w:rsid w:val="009B1A13"/>
    <w:rsid w:val="009B5E18"/>
    <w:rsid w:val="009B6E9B"/>
    <w:rsid w:val="009C4BA5"/>
    <w:rsid w:val="009D40D2"/>
    <w:rsid w:val="009E492A"/>
    <w:rsid w:val="009F168E"/>
    <w:rsid w:val="00A00FAA"/>
    <w:rsid w:val="00A0323E"/>
    <w:rsid w:val="00A25CA1"/>
    <w:rsid w:val="00A27165"/>
    <w:rsid w:val="00A32391"/>
    <w:rsid w:val="00A35557"/>
    <w:rsid w:val="00A36FEC"/>
    <w:rsid w:val="00A44953"/>
    <w:rsid w:val="00A70CA8"/>
    <w:rsid w:val="00A75C4C"/>
    <w:rsid w:val="00A86E3A"/>
    <w:rsid w:val="00AA0F17"/>
    <w:rsid w:val="00AA1884"/>
    <w:rsid w:val="00AA65DD"/>
    <w:rsid w:val="00AA771C"/>
    <w:rsid w:val="00AB6476"/>
    <w:rsid w:val="00AD0CE3"/>
    <w:rsid w:val="00AD4BBF"/>
    <w:rsid w:val="00AD7358"/>
    <w:rsid w:val="00AE253A"/>
    <w:rsid w:val="00AF2506"/>
    <w:rsid w:val="00B01682"/>
    <w:rsid w:val="00B10150"/>
    <w:rsid w:val="00B10943"/>
    <w:rsid w:val="00B147B6"/>
    <w:rsid w:val="00B15CE7"/>
    <w:rsid w:val="00B21482"/>
    <w:rsid w:val="00B23B84"/>
    <w:rsid w:val="00B24AE3"/>
    <w:rsid w:val="00B317DB"/>
    <w:rsid w:val="00B4037B"/>
    <w:rsid w:val="00B4762E"/>
    <w:rsid w:val="00B54BBB"/>
    <w:rsid w:val="00B63B0F"/>
    <w:rsid w:val="00B673EA"/>
    <w:rsid w:val="00B718C5"/>
    <w:rsid w:val="00B8517D"/>
    <w:rsid w:val="00B94656"/>
    <w:rsid w:val="00BA7C79"/>
    <w:rsid w:val="00BB3DE4"/>
    <w:rsid w:val="00BB65B3"/>
    <w:rsid w:val="00BB6AD1"/>
    <w:rsid w:val="00BC4806"/>
    <w:rsid w:val="00BC597F"/>
    <w:rsid w:val="00BC697E"/>
    <w:rsid w:val="00BD6B0F"/>
    <w:rsid w:val="00BD741D"/>
    <w:rsid w:val="00BD7E03"/>
    <w:rsid w:val="00BF39B3"/>
    <w:rsid w:val="00BF3D58"/>
    <w:rsid w:val="00C044E5"/>
    <w:rsid w:val="00C073A0"/>
    <w:rsid w:val="00C1755D"/>
    <w:rsid w:val="00C41B1C"/>
    <w:rsid w:val="00C44200"/>
    <w:rsid w:val="00C539BA"/>
    <w:rsid w:val="00C7197F"/>
    <w:rsid w:val="00C72600"/>
    <w:rsid w:val="00C73CAE"/>
    <w:rsid w:val="00C84896"/>
    <w:rsid w:val="00C85C6C"/>
    <w:rsid w:val="00C86A8F"/>
    <w:rsid w:val="00C975DF"/>
    <w:rsid w:val="00CA6D88"/>
    <w:rsid w:val="00CB081F"/>
    <w:rsid w:val="00CC3B15"/>
    <w:rsid w:val="00CC6502"/>
    <w:rsid w:val="00CC6D71"/>
    <w:rsid w:val="00CD4E23"/>
    <w:rsid w:val="00CF0AB6"/>
    <w:rsid w:val="00CF7FE3"/>
    <w:rsid w:val="00D05401"/>
    <w:rsid w:val="00D10CA4"/>
    <w:rsid w:val="00D117AE"/>
    <w:rsid w:val="00D20223"/>
    <w:rsid w:val="00D24718"/>
    <w:rsid w:val="00D24CA8"/>
    <w:rsid w:val="00D37554"/>
    <w:rsid w:val="00D57D62"/>
    <w:rsid w:val="00D643C9"/>
    <w:rsid w:val="00D66658"/>
    <w:rsid w:val="00D72F2F"/>
    <w:rsid w:val="00D76185"/>
    <w:rsid w:val="00D7641E"/>
    <w:rsid w:val="00D96068"/>
    <w:rsid w:val="00DC2B25"/>
    <w:rsid w:val="00DC738B"/>
    <w:rsid w:val="00DD5443"/>
    <w:rsid w:val="00DF1B80"/>
    <w:rsid w:val="00DF2AA3"/>
    <w:rsid w:val="00DF67C5"/>
    <w:rsid w:val="00DF7149"/>
    <w:rsid w:val="00E03ACE"/>
    <w:rsid w:val="00E045BD"/>
    <w:rsid w:val="00E06649"/>
    <w:rsid w:val="00E06D71"/>
    <w:rsid w:val="00E20D4A"/>
    <w:rsid w:val="00E21A36"/>
    <w:rsid w:val="00E26237"/>
    <w:rsid w:val="00E3159F"/>
    <w:rsid w:val="00E31D9C"/>
    <w:rsid w:val="00E36EE4"/>
    <w:rsid w:val="00E477FC"/>
    <w:rsid w:val="00E56355"/>
    <w:rsid w:val="00E60CDB"/>
    <w:rsid w:val="00E71650"/>
    <w:rsid w:val="00E720E8"/>
    <w:rsid w:val="00E73A06"/>
    <w:rsid w:val="00E845D7"/>
    <w:rsid w:val="00EB13FB"/>
    <w:rsid w:val="00EB18FE"/>
    <w:rsid w:val="00EB6BD2"/>
    <w:rsid w:val="00EB73DF"/>
    <w:rsid w:val="00EC3F7D"/>
    <w:rsid w:val="00EC7DD2"/>
    <w:rsid w:val="00ED2D9D"/>
    <w:rsid w:val="00ED4053"/>
    <w:rsid w:val="00EE4FC6"/>
    <w:rsid w:val="00EF0B1C"/>
    <w:rsid w:val="00EF3047"/>
    <w:rsid w:val="00EF5CF9"/>
    <w:rsid w:val="00F22B4A"/>
    <w:rsid w:val="00F22EBD"/>
    <w:rsid w:val="00F451CB"/>
    <w:rsid w:val="00F472A5"/>
    <w:rsid w:val="00F509BB"/>
    <w:rsid w:val="00F567D6"/>
    <w:rsid w:val="00F7403A"/>
    <w:rsid w:val="00F76780"/>
    <w:rsid w:val="00F7776B"/>
    <w:rsid w:val="00F8230A"/>
    <w:rsid w:val="00F86618"/>
    <w:rsid w:val="00F96F2F"/>
    <w:rsid w:val="00FA6FE8"/>
    <w:rsid w:val="00FB4C0B"/>
    <w:rsid w:val="00FC3452"/>
    <w:rsid w:val="00FC6789"/>
    <w:rsid w:val="00FE17A9"/>
    <w:rsid w:val="00FE59BB"/>
    <w:rsid w:val="00FE78AD"/>
    <w:rsid w:val="00FF0CA3"/>
    <w:rsid w:val="00FF105C"/>
    <w:rsid w:val="24172F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link w:val="24"/>
    <w:qFormat/>
    <w:uiPriority w:val="0"/>
    <w:pPr>
      <w:outlineLvl w:val="2"/>
    </w:pPr>
    <w:rPr>
      <w:rFonts w:eastAsia="楷体_GB2312"/>
      <w:b/>
      <w:bCs/>
      <w:szCs w:val="32"/>
    </w:rPr>
  </w:style>
  <w:style w:type="paragraph" w:styleId="5">
    <w:name w:val="heading 4"/>
    <w:basedOn w:val="1"/>
    <w:next w:val="1"/>
    <w:link w:val="28"/>
    <w:qFormat/>
    <w:uiPriority w:val="0"/>
    <w:pPr>
      <w:outlineLvl w:val="3"/>
    </w:pPr>
    <w:rPr>
      <w:bCs/>
      <w:szCs w:val="28"/>
    </w:rPr>
  </w:style>
  <w:style w:type="paragraph" w:styleId="6">
    <w:name w:val="heading 6"/>
    <w:basedOn w:val="1"/>
    <w:next w:val="1"/>
    <w:qFormat/>
    <w:uiPriority w:val="0"/>
    <w:pPr>
      <w:keepNext/>
      <w:keepLines/>
      <w:spacing w:before="240" w:after="64" w:line="320" w:lineRule="atLeast"/>
      <w:outlineLvl w:val="5"/>
    </w:pPr>
    <w:rPr>
      <w:rFonts w:ascii="Arial" w:hAnsi="Arial" w:eastAsia="黑体"/>
      <w:b/>
      <w:bCs/>
      <w:sz w:val="24"/>
    </w:rPr>
  </w:style>
  <w:style w:type="paragraph" w:styleId="7">
    <w:name w:val="heading 7"/>
    <w:basedOn w:val="1"/>
    <w:next w:val="1"/>
    <w:qFormat/>
    <w:uiPriority w:val="0"/>
    <w:pPr>
      <w:keepNext/>
      <w:keepLines/>
      <w:spacing w:before="240" w:after="64" w:line="320" w:lineRule="atLeast"/>
      <w:outlineLvl w:val="6"/>
    </w:pPr>
    <w:rPr>
      <w:b/>
      <w:bCs/>
      <w:sz w:val="24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8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ody Text Indent 2"/>
    <w:basedOn w:val="1"/>
    <w:uiPriority w:val="0"/>
    <w:pPr>
      <w:adjustRightInd/>
      <w:snapToGrid/>
      <w:spacing w:line="240" w:lineRule="auto"/>
      <w:ind w:firstLine="420"/>
    </w:pPr>
    <w:rPr>
      <w:rFonts w:ascii="仿宋_GB2312"/>
      <w:color w:val="FF6600"/>
      <w:sz w:val="21"/>
    </w:rPr>
  </w:style>
  <w:style w:type="paragraph" w:styleId="11">
    <w:name w:val="Balloon Text"/>
    <w:basedOn w:val="1"/>
    <w:link w:val="23"/>
    <w:semiHidden/>
    <w:uiPriority w:val="0"/>
    <w:pPr>
      <w:adjustRightInd/>
      <w:snapToGrid/>
      <w:spacing w:line="240" w:lineRule="auto"/>
      <w:ind w:firstLine="0" w:firstLineChars="0"/>
    </w:pPr>
    <w:rPr>
      <w:rFonts w:eastAsia="宋体"/>
      <w:sz w:val="18"/>
      <w:szCs w:val="18"/>
    </w:rPr>
  </w:style>
  <w:style w:type="paragraph" w:styleId="12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5">
    <w:name w:val="Table Grid"/>
    <w:basedOn w:val="14"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uiPriority w:val="0"/>
  </w:style>
  <w:style w:type="character" w:styleId="18">
    <w:name w:val="Hyperlink"/>
    <w:uiPriority w:val="0"/>
    <w:rPr>
      <w:color w:val="0000FF"/>
      <w:u w:val="single"/>
    </w:rPr>
  </w:style>
  <w:style w:type="character" w:customStyle="1" w:styleId="19">
    <w:name w:val="页脚 Char"/>
    <w:link w:val="12"/>
    <w:semiHidden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0">
    <w:name w:val="页眉 Char"/>
    <w:link w:val="13"/>
    <w:semiHidden/>
    <w:uiPriority w:val="0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21">
    <w:name w:val="表头"/>
    <w:basedOn w:val="1"/>
    <w:uiPriority w:val="0"/>
    <w:pPr>
      <w:spacing w:before="80" w:after="80" w:line="280" w:lineRule="atLeast"/>
      <w:ind w:firstLine="0" w:firstLineChars="0"/>
      <w:jc w:val="center"/>
    </w:pPr>
    <w:rPr>
      <w:rFonts w:eastAsia="黑体" w:cs="宋体"/>
      <w:sz w:val="24"/>
    </w:rPr>
  </w:style>
  <w:style w:type="paragraph" w:customStyle="1" w:styleId="22">
    <w:name w:val="表内文字"/>
    <w:basedOn w:val="1"/>
    <w:uiPriority w:val="0"/>
    <w:pPr>
      <w:spacing w:before="60" w:after="60" w:line="280" w:lineRule="atLeast"/>
      <w:ind w:firstLine="0" w:firstLineChars="0"/>
    </w:pPr>
    <w:rPr>
      <w:sz w:val="24"/>
    </w:rPr>
  </w:style>
  <w:style w:type="character" w:customStyle="1" w:styleId="23">
    <w:name w:val="批注框文本 Char"/>
    <w:link w:val="11"/>
    <w:semiHidden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4">
    <w:name w:val="标题 3 Char"/>
    <w:link w:val="4"/>
    <w:uiPriority w:val="0"/>
    <w:rPr>
      <w:rFonts w:eastAsia="楷体_GB2312"/>
      <w:b/>
      <w:bCs/>
      <w:kern w:val="2"/>
      <w:sz w:val="32"/>
      <w:szCs w:val="32"/>
      <w:lang w:val="en-US" w:eastAsia="zh-CN" w:bidi="ar-SA"/>
    </w:rPr>
  </w:style>
  <w:style w:type="paragraph" w:customStyle="1" w:styleId="25">
    <w:name w:val="p0"/>
    <w:basedOn w:val="1"/>
    <w:uiPriority w:val="0"/>
    <w:pPr>
      <w:widowControl/>
      <w:adjustRightInd/>
      <w:snapToGrid/>
      <w:spacing w:line="240" w:lineRule="auto"/>
      <w:ind w:firstLine="0" w:firstLineChars="0"/>
    </w:pPr>
    <w:rPr>
      <w:rFonts w:eastAsia="宋体"/>
      <w:kern w:val="0"/>
      <w:sz w:val="21"/>
      <w:szCs w:val="21"/>
    </w:rPr>
  </w:style>
  <w:style w:type="character" w:customStyle="1" w:styleId="26">
    <w:name w:val="标题 2 Char"/>
    <w:link w:val="3"/>
    <w:uiPriority w:val="0"/>
    <w:rPr>
      <w:rFonts w:eastAsia="黑体"/>
      <w:bCs/>
      <w:kern w:val="2"/>
      <w:sz w:val="32"/>
      <w:szCs w:val="32"/>
      <w:lang w:val="en-US" w:eastAsia="zh-CN" w:bidi="ar-SA"/>
    </w:rPr>
  </w:style>
  <w:style w:type="paragraph" w:customStyle="1" w:styleId="27">
    <w:name w:val="样式4"/>
    <w:basedOn w:val="1"/>
    <w:uiPriority w:val="0"/>
    <w:pPr>
      <w:adjustRightInd/>
      <w:snapToGrid/>
      <w:spacing w:line="600" w:lineRule="exact"/>
      <w:ind w:firstLine="640"/>
    </w:pPr>
    <w:rPr>
      <w:szCs w:val="32"/>
    </w:rPr>
  </w:style>
  <w:style w:type="character" w:customStyle="1" w:styleId="28">
    <w:name w:val="标题 4 Char"/>
    <w:link w:val="5"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character" w:customStyle="1" w:styleId="29">
    <w:name w:val=" Char Char4"/>
    <w:uiPriority w:val="0"/>
    <w:rPr>
      <w:rFonts w:eastAsia="黑体"/>
      <w:bCs/>
      <w:kern w:val="2"/>
      <w:sz w:val="32"/>
      <w:szCs w:val="32"/>
      <w:lang w:val="en-US" w:eastAsia="zh-CN" w:bidi="ar-SA"/>
    </w:rPr>
  </w:style>
  <w:style w:type="character" w:customStyle="1" w:styleId="30">
    <w:name w:val=" Char Char3"/>
    <w:uiPriority w:val="0"/>
    <w:rPr>
      <w:rFonts w:eastAsia="楷体_GB2312"/>
      <w:b/>
      <w:bCs/>
      <w:kern w:val="2"/>
      <w:sz w:val="32"/>
      <w:szCs w:val="32"/>
      <w:lang w:val="en-US" w:eastAsia="zh-CN" w:bidi="ar-SA"/>
    </w:rPr>
  </w:style>
  <w:style w:type="paragraph" w:customStyle="1" w:styleId="31">
    <w:name w:val="List Paragraph"/>
    <w:basedOn w:val="1"/>
    <w:uiPriority w:val="0"/>
    <w:pPr>
      <w:adjustRightInd/>
      <w:snapToGrid/>
      <w:spacing w:line="240" w:lineRule="auto"/>
      <w:ind w:firstLine="420"/>
    </w:pPr>
    <w:rPr>
      <w:rFonts w:ascii="Calibri" w:hAnsi="Calibri" w:eastAsia="宋体"/>
      <w:sz w:val="21"/>
      <w:szCs w:val="21"/>
    </w:rPr>
  </w:style>
  <w:style w:type="paragraph" w:customStyle="1" w:styleId="32">
    <w:name w:val="正文 A"/>
    <w:basedOn w:val="1"/>
    <w:uiPriority w:val="0"/>
    <w:pPr>
      <w:adjustRightInd/>
      <w:snapToGrid/>
      <w:spacing w:line="240" w:lineRule="auto"/>
      <w:ind w:firstLine="0" w:firstLineChars="0"/>
    </w:pPr>
    <w:rPr>
      <w:rFonts w:ascii="Arial Unicode MS" w:hAnsi="Arial Unicode MS" w:eastAsia="宋体" w:cs="Arial Unicode MS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206</Words>
  <Characters>1176</Characters>
  <Lines>9</Lines>
  <Paragraphs>2</Paragraphs>
  <TotalTime>3</TotalTime>
  <ScaleCrop>false</ScaleCrop>
  <LinksUpToDate>false</LinksUpToDate>
  <CharactersWithSpaces>1380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2018-07-11T07:09:00Z</dcterms:created>
  <dc:creator>walkinnet</dc:creator>
  <cp:lastModifiedBy>万全鹏</cp:lastModifiedBy>
  <cp:lastPrinted>2023-07-19T00:56:00Z</cp:lastPrinted>
  <dcterms:modified xsi:type="dcterms:W3CDTF">2023-07-19T02:37:57Z</dcterms:modified>
  <dc:title>湘农业函〔2014〕  号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246A9AC891154C4A9D5B6BA7832FEDF8</vt:lpwstr>
  </property>
</Properties>
</file>