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485"/>
        <w:gridCol w:w="4260"/>
        <w:gridCol w:w="619"/>
        <w:gridCol w:w="5791"/>
        <w:gridCol w:w="659"/>
        <w:gridCol w:w="675"/>
        <w:gridCol w:w="656"/>
      </w:tblGrid>
      <w:tr w14:paraId="3996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0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8BAAA43">
            <w:pPr>
              <w:keepNext w:val="0"/>
              <w:keepLines w:val="0"/>
              <w:pageBreakBefore w:val="0"/>
              <w:widowControl w:val="0"/>
              <w:tabs>
                <w:tab w:val="left" w:pos="1568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8DFE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衡阳市公共机构生活垃圾分类工作评价指标</w:t>
            </w:r>
          </w:p>
        </w:tc>
      </w:tr>
      <w:tr w14:paraId="75A2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3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5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0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内容和要求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0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8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评分方法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8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4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E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46F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0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评价对象</w:t>
            </w:r>
          </w:p>
        </w:tc>
        <w:tc>
          <w:tcPr>
            <w:tcW w:w="13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3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市各级公共机构或派出机构</w:t>
            </w:r>
          </w:p>
        </w:tc>
      </w:tr>
      <w:tr w14:paraId="7502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一、组织管理</w:t>
            </w:r>
          </w:p>
          <w:p w14:paraId="4D64E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（28分）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4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A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制订垃圾分类工作实施方案或年度工作计划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7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2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查文件或相关记录，制订垃圾分类工作实施方案，得2分；明确分管部门和工作联络员的，得1分；设定垃圾分类工作目标，提出垃圾减量化措施，得1分。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A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5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F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1D2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6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E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5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召开生活垃圾分类工作会议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2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D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召开会议研究部署分类工作的，得2分。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1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B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5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21F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2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C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9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实行垃圾分类激励约束机制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7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A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查文件，推行绿色办公，制订相关措施，得4分；带头停止使用不可降解一次性塑料制品，制订相关措施，得4分；制止餐饮浪费，定期开展监督检查，得4分；实施奖惩细则，得2分。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C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6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6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61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7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9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开展垃圾分类日常监督管理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0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2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查文件和相关记录，垃圾容器的收集物与分类标识相符，得4分，一处不规范扣0.5分；容器内的垃圾及时分类清运，得2分；垃圾检查记录档案齐全，建立台账的得2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A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3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4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53E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二、宣传教育</w:t>
            </w:r>
          </w:p>
          <w:p w14:paraId="7C34A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D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B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制定宣传、培训工作计划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6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9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查资料和看现场，有宣传培训工作计划的，得2分；组织开展培训，机构人员掌握垃圾分类投放方法，4分，根据本系统人员参加分类知识培训情况，按百分比评分。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3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B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9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CAA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F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利用墙报、电子屏、网络等媒介开展分类宣传，开展宣传活动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7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在公共区域和分类设施设备上张贴分类标语和温馨提示的，得2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分；利用媒介开展宣传的，得2分。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7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6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1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D8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3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3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开展垃圾分类志愿者活动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0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F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开展垃圾分类志愿者活动，得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3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4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A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6AC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C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E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选树先进典型，总结经验做法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A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B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查文件和相关资料，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选树先进典型，总结经验做法，得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D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E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6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DD2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三、设备配置</w:t>
            </w:r>
          </w:p>
          <w:p w14:paraId="7942A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C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A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办公室、教室、病房、食堂、洗手间等区域设置二分类垃圾桶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A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A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查资料及看现场，根据设置二分类垃圾桶（办公室、教室、会议室设置可回收物、其它垃圾垃圾桶；宿舍、病房、食堂、洗手间设置其它垃圾、餐厨垃圾桶）的数量占比评分。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3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A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FDD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7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0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楼道或楼栋出入口等区域投放四分类垃圾桶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F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3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查资料及看现场，根据投放四分类垃圾桶（有害垃圾、可回收物、其它垃圾、厨余垃圾）的数量占比酌情评分。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B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5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986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1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E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院内道路、绿化区等区域投放二分类（含以上）垃圾桶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0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E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查资料及看现场，根据投放二分类垃圾桶（其它垃圾、可回收物）的数量占比评分。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6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3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BAB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D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6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设置分类投放点或分拣点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100%，建设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分类收集站（点）或者环保小屋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3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9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查资料及看现场，设置了常设分类投放点、分拣点等分类点（含大件垃圾投放），得2分；张贴垃圾分类投放指南，得2分；设置生活垃圾（分类）转运收集站（点）的，得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6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2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166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9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四、分类效果</w:t>
            </w:r>
          </w:p>
          <w:p w14:paraId="31EB4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（16分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8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3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可回收物在分类投放点（站）二次细分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F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7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实施分类投放点（站）二次细分可回收物（如按金属、纸类、塑料、电子产品等），得2分；建立台账，得2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1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F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63A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D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0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餐厨垃圾容器设置情况，由专业的餐厨垃圾运营单位统一收运处置或就近就地处置，建立本单位记录餐厨收运处理的台账。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B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查资料看现场，设置了厨余垃圾容器的，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由专业运营单位统一收运处置得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建立台账，得2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B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B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D3C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7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C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设置专门的有害垃圾投放场所或集中收集容器，并有规范性的标志标牌。处置交由具备资质的企业进行收运并建有相关的台账。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8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1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查资料看现场，设置了集中收集点的，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处置交由具备资质的企业进行收运，得2分；建有台账的，得2分。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D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9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CD2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4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D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建立公共机构生活垃圾分类基础台账，明确分类责任主体，分类作业时间，分类数量等。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7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8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查资料，按照四分类建立进出台账的，得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分；由有资质企业或环卫部门提供回收利用数据并开展汇总统计工作，得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1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E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EC5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F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检查指导</w:t>
            </w:r>
          </w:p>
          <w:p w14:paraId="49126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（14分）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0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2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指导所属公共机构开展垃圾分类工作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E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8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查文件，主管部门印发相关文件指导所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属公共机构开展垃圾分类工作，得2分；所属公共机构名录库完善，得4分。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3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3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F2C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D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B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开展年度考核评价与不定期抽查，对存在的问题监督整改并记录。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2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查相关记录，公共机构生活垃圾分类管理部门组织实施对系统单位日常抽查，填写抽查登记表，每1次得1分，计4分；开展年度考核评价，对存在的问题责令整改并记录，得4分。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5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6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318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D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评分合计：                                 考核组成员：                                             联络员：</w:t>
            </w:r>
          </w:p>
        </w:tc>
      </w:tr>
    </w:tbl>
    <w:p w14:paraId="39BE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9A7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BA6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DAB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65F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A3D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2C4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E3B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187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02F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15B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341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11A89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312" w:afterAutospacing="0" w:line="560" w:lineRule="exact"/>
        <w:jc w:val="center"/>
        <w:textAlignment w:val="baseline"/>
        <w:rPr>
          <w:rStyle w:val="10"/>
          <w:rFonts w:ascii="Times" w:hAnsi="Times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ascii="Times" w:hAnsi="Times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衡阳市公共机构生活垃圾统计台账</w:t>
      </w:r>
    </w:p>
    <w:p w14:paraId="71759E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jc w:val="left"/>
        <w:textAlignment w:val="baseline"/>
        <w:rPr>
          <w:rStyle w:val="10"/>
          <w:rFonts w:ascii="Times" w:hAnsi="Times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单位盖章：       </w:t>
      </w:r>
      <w:r>
        <w:rPr>
          <w:rStyle w:val="10"/>
          <w:rFonts w:ascii="Times" w:hAnsi="Times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责任领导签字：</w:t>
      </w:r>
      <w:r>
        <w:rPr>
          <w:rStyle w:val="10"/>
          <w:rFonts w:ascii="Times" w:hAnsi="Times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报送人签字：</w:t>
      </w:r>
      <w:r>
        <w:rPr>
          <w:rStyle w:val="10"/>
          <w:rFonts w:hint="eastAsia"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Style w:val="10"/>
          <w:rFonts w:ascii="Times" w:hAnsi="Times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报送时间：</w:t>
      </w:r>
      <w:r>
        <w:rPr>
          <w:rStyle w:val="10"/>
          <w:rFonts w:hint="eastAsia"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年</w:t>
      </w:r>
      <w:r>
        <w:rPr>
          <w:rStyle w:val="10"/>
          <w:rFonts w:hint="eastAsia"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月</w:t>
      </w:r>
      <w:r>
        <w:rPr>
          <w:rStyle w:val="10"/>
          <w:rFonts w:hint="eastAsia"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Style w:val="10"/>
          <w:rFonts w:ascii="Times" w:hAnsi="楷体" w:eastAsia="楷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日</w:t>
      </w:r>
    </w:p>
    <w:tbl>
      <w:tblPr>
        <w:tblStyle w:val="4"/>
        <w:tblW w:w="133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905"/>
        <w:gridCol w:w="1905"/>
        <w:gridCol w:w="1905"/>
        <w:gridCol w:w="1906"/>
        <w:gridCol w:w="1906"/>
        <w:gridCol w:w="1906"/>
      </w:tblGrid>
      <w:tr w14:paraId="5E6E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管理部门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公共机构名称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可回收物（KG）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A5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厨余垃圾（KG）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74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有害垃圾（KG）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6A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其他垃圾（KG）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合计(KG)</w:t>
            </w:r>
          </w:p>
        </w:tc>
      </w:tr>
      <w:tr w14:paraId="562E7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8C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198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EA3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37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2F8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07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5A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合   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6CE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" w:eastAsia="zh-CN" w:bidi="ar-SA"/>
              </w:rPr>
              <w:t>备注：每季度生活垃圾分类台账在次月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3日前报送。</w:t>
            </w:r>
          </w:p>
        </w:tc>
      </w:tr>
    </w:tbl>
    <w:p w14:paraId="7D61C3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sectPr>
      <w:footerReference r:id="rId5" w:type="default"/>
      <w:pgSz w:w="16838" w:h="11911" w:orient="landscape"/>
      <w:pgMar w:top="1474" w:right="1474" w:bottom="1474" w:left="1587" w:header="0" w:footer="1417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4148">
    <w:pPr>
      <w:spacing w:before="1" w:line="182" w:lineRule="auto"/>
      <w:ind w:left="3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0E06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0E06B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EAB82"/>
    <w:multiLevelType w:val="singleLevel"/>
    <w:tmpl w:val="EE7EAB8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5CC4"/>
    <w:rsid w:val="0BB10C0B"/>
    <w:rsid w:val="3EEB0BAA"/>
    <w:rsid w:val="45BBEAC0"/>
    <w:rsid w:val="67A37976"/>
    <w:rsid w:val="6ED3049C"/>
    <w:rsid w:val="74E95CC4"/>
    <w:rsid w:val="7AEF7988"/>
    <w:rsid w:val="7E3B4007"/>
    <w:rsid w:val="DFF92FF9"/>
    <w:rsid w:val="E70D514C"/>
    <w:rsid w:val="EFF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1647</Words>
  <Characters>1683</Characters>
  <Lines>0</Lines>
  <Paragraphs>0</Paragraphs>
  <TotalTime>20</TotalTime>
  <ScaleCrop>false</ScaleCrop>
  <LinksUpToDate>false</LinksUpToDate>
  <CharactersWithSpaces>1791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2023-03-29T18:02:00Z</dcterms:created>
  <dc:creator>kylin</dc:creator>
  <cp:lastModifiedBy>邓婷</cp:lastModifiedBy>
  <cp:lastPrinted>2023-03-29T08:34:00Z</cp:lastPrinted>
  <dcterms:modified xsi:type="dcterms:W3CDTF">2025-02-27T08:13:30Z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eyJoZGlkIjoiYjNiOTFlZDdlOTM1MDZmNzNmODgxNDg5MGY1ZTM1MzQiLCJ1c2VySWQiOiIxMDY5MjgzMDcxIn0=</vt:lpwstr>
  </property>
  <property fmtid="{D5CDD505-2E9C-101B-9397-08002B2CF9AE}" pid="4" name="ICV">
    <vt:lpwstr>21BAC7AFE5CC4B899B4A77CDB67BBBF9_13</vt:lpwstr>
  </property>
</Properties>
</file>