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Times New Roman" w:hAnsi="Times New Roman" w:eastAsia="仿宋_GB2312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Times New Roman" w:hAnsi="Times New Roman" w:eastAsia="仿宋_GB2312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kern w:val="0"/>
          <w:sz w:val="36"/>
          <w:szCs w:val="36"/>
        </w:rPr>
        <w:t xml:space="preserve"> </w:t>
      </w:r>
    </w:p>
    <w:p>
      <w:pPr>
        <w:ind w:left="359" w:leftChars="171" w:right="640" w:firstLine="1440" w:firstLineChars="40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部门整体支出绩效评价基础数据表  </w:t>
      </w:r>
    </w:p>
    <w:p>
      <w:pPr>
        <w:ind w:right="640"/>
        <w:rPr>
          <w:rFonts w:ascii="Times New Roman" w:hAnsi="Times New Roman" w:eastAsia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填报单位：</w:t>
      </w:r>
      <w:r>
        <w:rPr>
          <w:rFonts w:hint="eastAsia" w:ascii="Times New Roman" w:hAnsi="Times New Roman"/>
          <w:kern w:val="0"/>
          <w:sz w:val="24"/>
        </w:rPr>
        <w:t>（盖章）</w:t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  <w:r>
        <w:rPr>
          <w:rFonts w:ascii="Times New Roman" w:hAnsi="Times New Roman" w:eastAsia="PMingLiU"/>
          <w:kern w:val="0"/>
          <w:sz w:val="24"/>
        </w:rPr>
        <w:tab/>
      </w:r>
    </w:p>
    <w:tbl>
      <w:tblPr>
        <w:tblStyle w:val="7"/>
        <w:tblW w:w="9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2038"/>
        <w:gridCol w:w="2240"/>
        <w:gridCol w:w="1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2021年实际在职人数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622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573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2020年决算数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2021年预算数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2021年决算数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一、部门基本支出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11645.12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11952.71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11603.78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其中：公用经费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1746.1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1851.16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1503.06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其中：办公经费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146.51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85.1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84.65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水费、电费、差旅费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220.49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275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199.5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会议费、培训费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9.63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咨询费、手续费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2.39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出国费、接待费、车辆使用费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104.25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98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77.63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邮电费、印刷费、劳务费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121.87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85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43.09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维修费、物业费、租赁费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282.87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265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263.63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工会经费、其他交通费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772.15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793.06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756.42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专用材料费、委托业务费、其他商品和服务费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85.94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235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945" w:firstLineChars="450"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104.25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232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167.69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96.96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232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163.58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其中：公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务</w:t>
            </w:r>
            <w:r>
              <w:rPr>
                <w:rFonts w:ascii="Times New Roman" w:hAnsi="Times New Roman"/>
                <w:kern w:val="0"/>
                <w:szCs w:val="21"/>
              </w:rPr>
              <w:t>车购置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28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26.89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务</w:t>
            </w:r>
            <w:r>
              <w:rPr>
                <w:rFonts w:ascii="Times New Roman" w:hAnsi="Times New Roman"/>
                <w:kern w:val="0"/>
                <w:szCs w:val="21"/>
              </w:rPr>
              <w:t>车运行维护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96.96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168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136.69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2、出国经费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3、公务接待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7.29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24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二、部门项目支出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9301.28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18270.37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6445.92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1、业务工作专项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5782.96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10898.69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3435.66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土地开发项目及耕地保护业务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1227.61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2067.6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65.42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农村土地综合整治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127.32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21.18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相关业务及信息化建设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89.16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测绘地理信息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82.44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216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27.57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违法用地违规建设检查图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514.72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534.75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基准地价成果更新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362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智慧衡阳云平台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362.75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2211.34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111.77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测绘自主可控专项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25.8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915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无人机航飞创卫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101.6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诉讼代理费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400.49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270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154.1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土地供应计划编制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47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档案信息化建设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245.28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875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245.45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土地利用变更调查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地下水监测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10.83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地质灾害防治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491.92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600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818.5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矿产资源总体规划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158.88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永久基本农田及储备区划定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199.6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74"/>
              </w:tabs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第三次国土调查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119.66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1270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275.08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74"/>
              </w:tabs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农村不动产权籍调查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584.08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597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642.42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规划编制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1040.37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920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964.28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2、运行维护专项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3518.32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7477.68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3010.26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自然资源事务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2403.3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6668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2305.77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企业编人员经费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820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700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基建资金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222.25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纪检组经费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18.35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20.5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党建经费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54.42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89.18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60.13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3、市级专项资金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6719.38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13559.93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1610.53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一、严格公车使用管理，加强用车审批制度，维修、保养、油耗等均不得超预算开支。二、简精会议、培训数量和规模，严格经费预算控制。三、严格公务接待管理，严控接待范围和标准。四、加强差旅费支出管理，不得超标准和范围开支。五、节约办公经费，积极推进无纸化办公，减少纸张消耗。六、自觉树立节约意识，降低行政运营成本。</w:t>
            </w:r>
          </w:p>
        </w:tc>
      </w:tr>
    </w:tbl>
    <w:p>
      <w:pPr>
        <w:rPr>
          <w:rFonts w:ascii="Times New Roman" w:hAnsi="Times New Roman"/>
          <w:kern w:val="0"/>
          <w:sz w:val="22"/>
        </w:rPr>
      </w:pPr>
      <w:r>
        <w:rPr>
          <w:rFonts w:ascii="Times New Roman" w:hAnsi="Times New Roman"/>
          <w:kern w:val="0"/>
          <w:sz w:val="22"/>
        </w:rPr>
        <w:t>说明：“项目支出”需要填报基本支出以外的所有项目支出情况，包括业务工作项目、运行维护项目和市级专项资金等；“公用经费”填报基本支出中的一般商品和服务支出。</w:t>
      </w:r>
    </w:p>
    <w:p>
      <w:pPr>
        <w:rPr>
          <w:rFonts w:ascii="Times New Roman" w:hAnsi="Times New Roman"/>
          <w:kern w:val="0"/>
          <w:sz w:val="22"/>
        </w:rPr>
      </w:pPr>
    </w:p>
    <w:p>
      <w:pPr>
        <w:rPr>
          <w:rFonts w:ascii="Times New Roman" w:hAnsi="Times New Roman"/>
          <w:kern w:val="0"/>
          <w:sz w:val="2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titlePg/>
      <w:rtlGutter w:val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Times New Roman" w:hAnsi="Times New Roman"/>
        <w:sz w:val="28"/>
        <w:szCs w:val="28"/>
      </w:rPr>
    </w:pP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- 2 -</w:t>
    </w:r>
    <w:r>
      <w:rPr>
        <w:rStyle w:val="9"/>
        <w:rFonts w:ascii="Times New Roman" w:hAnsi="Times New Roman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ϑ鶚耀連鶚連鶚鶚連芭芭ϑ鶚猲連鶚連鶚鶚連芬ϑϑ鶚晤連蓮鶚連蓮鶚鶚連⺬吀ϑ噦놚蓮噦놚蓮噦噦놚祒暟ϑ噦匳蓮噦匳蓮噦噦匳ꠀ瀎ϑ噦್蓮噦್蓮噦噦್嵮嵯ϑ剦背칦 蓮剦칦 蓮 剦剦칦 吔ϑ噦್蓮噦್蓮噦噦್ͼϑ剦㴳칦 蓮剦칦 蓮剦剦칦 ϑ噦㴳놚蓮噦놚蓮 噦噦놚滘Ԥϑϑ噦㴳匳蓮噦匳蓮 噦噦匳ͼϑ噦㴳್蓮噦್蓮 噦噦್ϑ剦⼳칦 蓮剦칦 蓮 剦剦칦 浈Ԥϑ噦⼳놚蓮噦놚蓮 噦噦놚ͼϑ噦⼳匳蓮噦匳蓮 噦噦匳"/>
  </w:docVars>
  <w:rsids>
    <w:rsidRoot w:val="00C553EF"/>
    <w:rsid w:val="00012C93"/>
    <w:rsid w:val="000734E3"/>
    <w:rsid w:val="000773D5"/>
    <w:rsid w:val="00080625"/>
    <w:rsid w:val="00093B9D"/>
    <w:rsid w:val="00094646"/>
    <w:rsid w:val="000A561A"/>
    <w:rsid w:val="000D5E7F"/>
    <w:rsid w:val="000E2B59"/>
    <w:rsid w:val="000F775C"/>
    <w:rsid w:val="00135131"/>
    <w:rsid w:val="00135395"/>
    <w:rsid w:val="00184AF2"/>
    <w:rsid w:val="001A7CAB"/>
    <w:rsid w:val="001B56F4"/>
    <w:rsid w:val="001B69B6"/>
    <w:rsid w:val="001B6D56"/>
    <w:rsid w:val="001C05E5"/>
    <w:rsid w:val="00220A85"/>
    <w:rsid w:val="002238BB"/>
    <w:rsid w:val="00225BED"/>
    <w:rsid w:val="002320EB"/>
    <w:rsid w:val="002A03D6"/>
    <w:rsid w:val="002D01D7"/>
    <w:rsid w:val="002F05A3"/>
    <w:rsid w:val="002F1F22"/>
    <w:rsid w:val="003056F3"/>
    <w:rsid w:val="003126FC"/>
    <w:rsid w:val="00323CF3"/>
    <w:rsid w:val="0032533F"/>
    <w:rsid w:val="003A1408"/>
    <w:rsid w:val="003B7F5C"/>
    <w:rsid w:val="003E1FD6"/>
    <w:rsid w:val="003E5841"/>
    <w:rsid w:val="003F1540"/>
    <w:rsid w:val="004148E0"/>
    <w:rsid w:val="004217FE"/>
    <w:rsid w:val="00440BFE"/>
    <w:rsid w:val="00463FD5"/>
    <w:rsid w:val="00474AD0"/>
    <w:rsid w:val="00487AC5"/>
    <w:rsid w:val="00496F05"/>
    <w:rsid w:val="00537950"/>
    <w:rsid w:val="00551D43"/>
    <w:rsid w:val="00566BA9"/>
    <w:rsid w:val="00566E2E"/>
    <w:rsid w:val="00581EEE"/>
    <w:rsid w:val="005851E9"/>
    <w:rsid w:val="00591495"/>
    <w:rsid w:val="00594AEE"/>
    <w:rsid w:val="006264B7"/>
    <w:rsid w:val="006964D9"/>
    <w:rsid w:val="006F37DA"/>
    <w:rsid w:val="007123D7"/>
    <w:rsid w:val="00713B58"/>
    <w:rsid w:val="00751BF0"/>
    <w:rsid w:val="00763077"/>
    <w:rsid w:val="00764972"/>
    <w:rsid w:val="00771B0E"/>
    <w:rsid w:val="007A6F2C"/>
    <w:rsid w:val="007B3731"/>
    <w:rsid w:val="007C3C5A"/>
    <w:rsid w:val="007E2D1B"/>
    <w:rsid w:val="007E3E71"/>
    <w:rsid w:val="008241E1"/>
    <w:rsid w:val="00847A3C"/>
    <w:rsid w:val="00893AEC"/>
    <w:rsid w:val="00940D4A"/>
    <w:rsid w:val="00971DB4"/>
    <w:rsid w:val="0097394E"/>
    <w:rsid w:val="009D0C0A"/>
    <w:rsid w:val="00A0127D"/>
    <w:rsid w:val="00A148B9"/>
    <w:rsid w:val="00A2187E"/>
    <w:rsid w:val="00A3605E"/>
    <w:rsid w:val="00A377C0"/>
    <w:rsid w:val="00A55C61"/>
    <w:rsid w:val="00A801F4"/>
    <w:rsid w:val="00AC12C1"/>
    <w:rsid w:val="00AC5F31"/>
    <w:rsid w:val="00AF15ED"/>
    <w:rsid w:val="00B049DD"/>
    <w:rsid w:val="00B17D23"/>
    <w:rsid w:val="00B62F82"/>
    <w:rsid w:val="00B702EE"/>
    <w:rsid w:val="00B86511"/>
    <w:rsid w:val="00B86BA1"/>
    <w:rsid w:val="00B9399A"/>
    <w:rsid w:val="00BD4955"/>
    <w:rsid w:val="00C23636"/>
    <w:rsid w:val="00C553EF"/>
    <w:rsid w:val="00C641BD"/>
    <w:rsid w:val="00C91F4C"/>
    <w:rsid w:val="00C9428C"/>
    <w:rsid w:val="00CC6012"/>
    <w:rsid w:val="00CD7E4E"/>
    <w:rsid w:val="00CE4DFE"/>
    <w:rsid w:val="00CF0AA7"/>
    <w:rsid w:val="00D64926"/>
    <w:rsid w:val="00D74987"/>
    <w:rsid w:val="00D812AD"/>
    <w:rsid w:val="00D8620A"/>
    <w:rsid w:val="00D90B2D"/>
    <w:rsid w:val="00DC7EE1"/>
    <w:rsid w:val="00DD4AA2"/>
    <w:rsid w:val="00DD5A15"/>
    <w:rsid w:val="00E01819"/>
    <w:rsid w:val="00E039BF"/>
    <w:rsid w:val="00E323CD"/>
    <w:rsid w:val="00E8571A"/>
    <w:rsid w:val="00E94B12"/>
    <w:rsid w:val="00EF0339"/>
    <w:rsid w:val="00F137EB"/>
    <w:rsid w:val="00F2080B"/>
    <w:rsid w:val="00F55DE1"/>
    <w:rsid w:val="00FA2BB2"/>
    <w:rsid w:val="00FC450D"/>
    <w:rsid w:val="00FD081E"/>
    <w:rsid w:val="00FE100B"/>
    <w:rsid w:val="00FE4826"/>
    <w:rsid w:val="028D58A7"/>
    <w:rsid w:val="03043E77"/>
    <w:rsid w:val="090715AF"/>
    <w:rsid w:val="0959487A"/>
    <w:rsid w:val="0F262ACD"/>
    <w:rsid w:val="13BE3008"/>
    <w:rsid w:val="13E65FF7"/>
    <w:rsid w:val="15DA6FC6"/>
    <w:rsid w:val="18041ADC"/>
    <w:rsid w:val="18934E7A"/>
    <w:rsid w:val="1E803990"/>
    <w:rsid w:val="217D46AD"/>
    <w:rsid w:val="226F0499"/>
    <w:rsid w:val="24BF1486"/>
    <w:rsid w:val="2B497674"/>
    <w:rsid w:val="2CA61530"/>
    <w:rsid w:val="2DD92C6B"/>
    <w:rsid w:val="2E660FDE"/>
    <w:rsid w:val="2F6A2714"/>
    <w:rsid w:val="30B94587"/>
    <w:rsid w:val="398B5761"/>
    <w:rsid w:val="3A987BA2"/>
    <w:rsid w:val="3B3F4A55"/>
    <w:rsid w:val="3F52287D"/>
    <w:rsid w:val="416B7C26"/>
    <w:rsid w:val="41C61B6B"/>
    <w:rsid w:val="44A75419"/>
    <w:rsid w:val="50FD6AED"/>
    <w:rsid w:val="51145BE4"/>
    <w:rsid w:val="559B68D4"/>
    <w:rsid w:val="570F3EB6"/>
    <w:rsid w:val="5AA004E9"/>
    <w:rsid w:val="5C2F64BB"/>
    <w:rsid w:val="6081443B"/>
    <w:rsid w:val="609A4BD3"/>
    <w:rsid w:val="62F62474"/>
    <w:rsid w:val="640815D9"/>
    <w:rsid w:val="66B91727"/>
    <w:rsid w:val="681519D0"/>
    <w:rsid w:val="6AF80B9B"/>
    <w:rsid w:val="6BAD2A66"/>
    <w:rsid w:val="6BD85D34"/>
    <w:rsid w:val="6CDE3E9F"/>
    <w:rsid w:val="6DE1046E"/>
    <w:rsid w:val="71125845"/>
    <w:rsid w:val="74675EA7"/>
    <w:rsid w:val="76AF0C73"/>
    <w:rsid w:val="773A3B3B"/>
    <w:rsid w:val="77A24B7F"/>
    <w:rsid w:val="7F4A2182"/>
    <w:rsid w:val="7F531EB8"/>
    <w:rsid w:val="7F910F92"/>
    <w:rsid w:val="7FA75C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99"/>
    <w:pPr>
      <w:jc w:val="left"/>
    </w:pPr>
    <w:rPr>
      <w:rFonts w:ascii="Times New Roman" w:hAnsi="Times New Roman"/>
      <w:szCs w:val="24"/>
    </w:rPr>
  </w:style>
  <w:style w:type="paragraph" w:styleId="3">
    <w:name w:val="Balloon Text"/>
    <w:basedOn w:val="1"/>
    <w:link w:val="12"/>
    <w:qFormat/>
    <w:uiPriority w:val="99"/>
    <w:rPr>
      <w:rFonts w:ascii="Times New Roman" w:hAnsi="Times New Roman"/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annotation reference"/>
    <w:basedOn w:val="8"/>
    <w:qFormat/>
    <w:uiPriority w:val="99"/>
    <w:rPr>
      <w:rFonts w:cs="Times New Roman"/>
      <w:sz w:val="21"/>
      <w:szCs w:val="21"/>
    </w:rPr>
  </w:style>
  <w:style w:type="character" w:customStyle="1" w:styleId="11">
    <w:name w:val="批注文字 Char"/>
    <w:basedOn w:val="8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批注框文本 Char"/>
    <w:basedOn w:val="8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7">
    <w:name w:val="修订1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824</Words>
  <Characters>809</Characters>
  <Lines>6</Lines>
  <Paragraphs>3</Paragraphs>
  <TotalTime>446</TotalTime>
  <ScaleCrop>false</ScaleCrop>
  <LinksUpToDate>false</LinksUpToDate>
  <CharactersWithSpaces>1630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2021-01-21T07:42:00Z</dcterms:created>
  <dc:creator>lenovo</dc:creator>
  <cp:lastModifiedBy>Administrator</cp:lastModifiedBy>
  <cp:lastPrinted>2022-06-22T08:39:00Z</cp:lastPrinted>
  <dcterms:modified xsi:type="dcterms:W3CDTF">2022-06-22T09:38:02Z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05A3344A75BF4096A4DCE5DEC370004C</vt:lpwstr>
  </property>
</Properties>
</file>