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hint="eastAsia" w:eastAsia="黑体"/>
          <w:szCs w:val="32"/>
          <w:lang w:val="en-US" w:eastAsia="zh-CN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5</w:t>
      </w:r>
    </w:p>
    <w:p>
      <w:pPr>
        <w:widowControl/>
        <w:adjustRightInd w:val="0"/>
        <w:snapToGrid w:val="0"/>
        <w:jc w:val="left"/>
        <w:rPr>
          <w:rFonts w:eastAsia="黑体"/>
          <w:szCs w:val="32"/>
        </w:rPr>
      </w:pPr>
    </w:p>
    <w:p>
      <w:pPr>
        <w:widowControl/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行政执法信息公示工作流程</w:t>
      </w:r>
    </w:p>
    <w:p>
      <w:pPr>
        <w:adjustRightInd w:val="0"/>
        <w:snapToGrid w:val="0"/>
        <w:ind w:firstLine="440" w:firstLineChars="200"/>
        <w:jc w:val="left"/>
        <w:rPr>
          <w:rFonts w:eastAsia="黑体"/>
          <w:color w:val="000000"/>
          <w:kern w:val="0"/>
          <w:sz w:val="22"/>
        </w:rPr>
      </w:pPr>
      <w:r>
        <w:rPr>
          <w:rFonts w:eastAsia="黑体"/>
          <w:color w:val="000000"/>
          <w:kern w:val="0"/>
          <w:sz w:val="22"/>
        </w:rPr>
        <w:t xml:space="preserve"> </w:t>
      </w:r>
    </w:p>
    <w:p>
      <w:pPr>
        <w:adjustRightInd w:val="0"/>
        <w:ind w:firstLine="640" w:firstLineChars="200"/>
        <w:jc w:val="left"/>
        <w:rPr>
          <w:rFonts w:eastAsia="黑体"/>
          <w:color w:val="000000"/>
          <w:kern w:val="0"/>
          <w:szCs w:val="32"/>
        </w:rPr>
      </w:pPr>
      <w:r>
        <w:rPr>
          <w:rFonts w:eastAsia="黑体"/>
          <w:color w:val="000000"/>
          <w:kern w:val="0"/>
          <w:szCs w:val="32"/>
        </w:rPr>
        <w:t>一、公示内容</w:t>
      </w:r>
    </w:p>
    <w:p>
      <w:pPr>
        <w:shd w:val="clear" w:color="auto" w:fill="FFFFFF"/>
        <w:adjustRightInd w:val="0"/>
        <w:ind w:firstLine="64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（一）行政许可信息。</w:t>
      </w:r>
    </w:p>
    <w:p>
      <w:pPr>
        <w:shd w:val="clear" w:color="auto" w:fill="FFFFFF"/>
        <w:adjustRightInd w:val="0"/>
        <w:ind w:firstLine="64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（二）行政处罚信息。</w:t>
      </w:r>
    </w:p>
    <w:p>
      <w:pPr>
        <w:shd w:val="clear" w:color="auto" w:fill="FFFFFF"/>
        <w:adjustRightInd w:val="0"/>
        <w:ind w:firstLine="64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（三）“双随机”抽查结果信息。</w:t>
      </w:r>
    </w:p>
    <w:p>
      <w:pPr>
        <w:shd w:val="clear" w:color="auto" w:fill="FFFFFF"/>
        <w:adjustRightInd w:val="0"/>
        <w:ind w:firstLine="640"/>
        <w:jc w:val="left"/>
        <w:rPr>
          <w:rFonts w:eastAsia="仿宋_GB2312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（四）</w:t>
      </w:r>
      <w:r>
        <w:rPr>
          <w:rFonts w:eastAsia="仿宋_GB2312"/>
          <w:kern w:val="0"/>
          <w:szCs w:val="32"/>
        </w:rPr>
        <w:t>护士执业注册信息、医师执业注册信息、医师资格证书信息</w:t>
      </w:r>
      <w:r>
        <w:rPr>
          <w:rFonts w:hint="eastAsia" w:eastAsia="仿宋_GB2312"/>
          <w:kern w:val="0"/>
          <w:szCs w:val="32"/>
        </w:rPr>
        <w:t>、</w:t>
      </w:r>
      <w:r>
        <w:rPr>
          <w:rFonts w:hint="eastAsia" w:ascii="宋体" w:hAnsi="宋体" w:eastAsia="仿宋_GB2312"/>
          <w:szCs w:val="32"/>
        </w:rPr>
        <w:t>食品安全企业标准备案信息</w:t>
      </w:r>
      <w:r>
        <w:rPr>
          <w:rFonts w:eastAsia="仿宋_GB2312"/>
          <w:kern w:val="0"/>
          <w:szCs w:val="32"/>
        </w:rPr>
        <w:t>。</w:t>
      </w:r>
    </w:p>
    <w:p>
      <w:pPr>
        <w:shd w:val="clear" w:color="auto" w:fill="FFFFFF"/>
        <w:adjustRightInd w:val="0"/>
        <w:ind w:firstLine="64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kern w:val="0"/>
          <w:szCs w:val="32"/>
        </w:rPr>
        <w:t>（五）其他行政执法信息。</w:t>
      </w:r>
    </w:p>
    <w:p>
      <w:pPr>
        <w:adjustRightInd w:val="0"/>
        <w:ind w:firstLine="640" w:firstLineChars="200"/>
        <w:jc w:val="left"/>
        <w:rPr>
          <w:rFonts w:eastAsia="黑体"/>
          <w:color w:val="000000"/>
          <w:kern w:val="0"/>
          <w:szCs w:val="32"/>
        </w:rPr>
      </w:pPr>
      <w:r>
        <w:rPr>
          <w:rFonts w:eastAsia="黑体"/>
          <w:color w:val="000000"/>
          <w:kern w:val="0"/>
          <w:szCs w:val="32"/>
        </w:rPr>
        <w:t>二、公示时限</w:t>
      </w:r>
    </w:p>
    <w:p>
      <w:pPr>
        <w:adjustRightInd w:val="0"/>
        <w:ind w:firstLine="640" w:firstLineChars="20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  <w:shd w:val="clear" w:color="auto" w:fill="FFFFFF"/>
        </w:rPr>
        <w:t>（一）行政许可信息应当自作出或</w:t>
      </w:r>
      <w:r>
        <w:rPr>
          <w:rFonts w:eastAsia="仿宋_GB2312"/>
          <w:color w:val="000000"/>
          <w:kern w:val="0"/>
          <w:szCs w:val="32"/>
        </w:rPr>
        <w:t>者变更许可之日起7个工作日内予以公开。</w:t>
      </w:r>
    </w:p>
    <w:p>
      <w:pPr>
        <w:adjustRightInd w:val="0"/>
        <w:ind w:firstLine="640" w:firstLineChars="20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（二）行政处罚信息应当自作出决定之日起7个工作日内予以公开。</w:t>
      </w:r>
    </w:p>
    <w:p>
      <w:pPr>
        <w:adjustRightInd w:val="0"/>
        <w:ind w:firstLine="640" w:firstLineChars="20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（三）“双随机”抽查结果信息应当自抽查结束之日起</w:t>
      </w:r>
      <w:r>
        <w:rPr>
          <w:rFonts w:hint="eastAsia" w:eastAsia="仿宋_GB2312"/>
          <w:color w:val="000000"/>
          <w:kern w:val="0"/>
          <w:szCs w:val="32"/>
          <w:lang w:val="en-US" w:eastAsia="zh-CN"/>
        </w:rPr>
        <w:t>20</w:t>
      </w:r>
      <w:r>
        <w:rPr>
          <w:rFonts w:eastAsia="仿宋_GB2312"/>
          <w:color w:val="000000"/>
          <w:kern w:val="0"/>
          <w:szCs w:val="32"/>
        </w:rPr>
        <w:t>个工作日内予以公开，有行政处罚的，行政处罚信息自作出决定之日起7个工作日内予以公开。</w:t>
      </w:r>
    </w:p>
    <w:p>
      <w:pPr>
        <w:shd w:val="clear" w:color="auto" w:fill="FFFFFF"/>
        <w:adjustRightInd w:val="0"/>
        <w:ind w:firstLine="64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kern w:val="0"/>
          <w:szCs w:val="32"/>
        </w:rPr>
        <w:t>（</w:t>
      </w:r>
      <w:r>
        <w:rPr>
          <w:rFonts w:eastAsia="仿宋_GB2312"/>
          <w:color w:val="000000"/>
          <w:kern w:val="0"/>
          <w:szCs w:val="32"/>
        </w:rPr>
        <w:t>四</w:t>
      </w:r>
      <w:r>
        <w:rPr>
          <w:rFonts w:eastAsia="仿宋_GB2312"/>
          <w:kern w:val="0"/>
          <w:szCs w:val="32"/>
        </w:rPr>
        <w:t>）护士执业注册信息、医师执业注册信息、医师资格证书信息以及其他行政执法信息按照规定时间予以公开。</w:t>
      </w:r>
    </w:p>
    <w:p>
      <w:pPr>
        <w:adjustRightInd w:val="0"/>
        <w:ind w:firstLine="640" w:firstLineChars="200"/>
        <w:jc w:val="left"/>
        <w:rPr>
          <w:rFonts w:eastAsia="黑体"/>
          <w:color w:val="000000"/>
          <w:kern w:val="0"/>
          <w:szCs w:val="32"/>
        </w:rPr>
      </w:pPr>
      <w:r>
        <w:rPr>
          <w:rFonts w:eastAsia="黑体"/>
          <w:color w:val="000000"/>
          <w:kern w:val="0"/>
          <w:szCs w:val="32"/>
        </w:rPr>
        <w:t>三、公示流程</w:t>
      </w:r>
    </w:p>
    <w:p>
      <w:pPr>
        <w:adjustRightInd w:val="0"/>
        <w:ind w:firstLine="640" w:firstLineChars="200"/>
        <w:jc w:val="left"/>
        <w:rPr>
          <w:rFonts w:eastAsia="仿宋_GB2312"/>
          <w:kern w:val="0"/>
          <w:szCs w:val="32"/>
        </w:rPr>
      </w:pPr>
      <w:r>
        <w:rPr>
          <w:rFonts w:eastAsia="楷体_GB2312"/>
          <w:color w:val="000000"/>
          <w:kern w:val="0"/>
          <w:szCs w:val="32"/>
        </w:rPr>
        <w:t>（一）行政许可信息：</w:t>
      </w:r>
      <w:r>
        <w:rPr>
          <w:rFonts w:eastAsia="仿宋_GB2312"/>
          <w:color w:val="000000"/>
          <w:kern w:val="0"/>
          <w:szCs w:val="32"/>
        </w:rPr>
        <w:t>由</w:t>
      </w:r>
      <w:r>
        <w:rPr>
          <w:rFonts w:eastAsia="仿宋_GB2312"/>
          <w:kern w:val="0"/>
          <w:szCs w:val="32"/>
        </w:rPr>
        <w:t>承担</w:t>
      </w:r>
      <w:r>
        <w:rPr>
          <w:rFonts w:eastAsia="仿宋_GB2312"/>
          <w:bCs/>
          <w:kern w:val="0"/>
          <w:szCs w:val="32"/>
        </w:rPr>
        <w:t>行政许可职能的</w:t>
      </w:r>
      <w:r>
        <w:rPr>
          <w:rFonts w:hint="eastAsia" w:eastAsia="仿宋_GB2312"/>
          <w:bCs/>
          <w:kern w:val="0"/>
          <w:szCs w:val="32"/>
          <w:lang w:eastAsia="zh-CN"/>
        </w:rPr>
        <w:t>科</w:t>
      </w:r>
      <w:r>
        <w:rPr>
          <w:rFonts w:eastAsia="仿宋_GB2312"/>
          <w:bCs/>
          <w:kern w:val="0"/>
          <w:szCs w:val="32"/>
        </w:rPr>
        <w:t>室依法</w:t>
      </w:r>
      <w:r>
        <w:rPr>
          <w:rFonts w:eastAsia="仿宋_GB2312"/>
          <w:kern w:val="0"/>
          <w:szCs w:val="32"/>
        </w:rPr>
        <w:t>公示在</w:t>
      </w:r>
      <w:r>
        <w:rPr>
          <w:rFonts w:hint="eastAsia" w:eastAsia="仿宋_GB2312"/>
          <w:kern w:val="0"/>
          <w:szCs w:val="32"/>
          <w:lang w:eastAsia="zh-CN"/>
        </w:rPr>
        <w:t>衡阳市</w:t>
      </w:r>
      <w:r>
        <w:rPr>
          <w:rFonts w:eastAsia="仿宋_GB2312"/>
          <w:kern w:val="0"/>
          <w:szCs w:val="32"/>
        </w:rPr>
        <w:t>卫生健康委网站（许可公示内容包含行政许可决定书文号、行政相对人名称、法定代表人名称、许可机关、许可内容、作出行政许可的日期，涉及商业秘密、个人隐私等不予公示），并上报“信用</w:t>
      </w:r>
      <w:r>
        <w:rPr>
          <w:rFonts w:hint="eastAsia" w:eastAsia="仿宋_GB2312"/>
          <w:kern w:val="0"/>
          <w:szCs w:val="32"/>
          <w:lang w:eastAsia="zh-CN"/>
        </w:rPr>
        <w:t>衡阳</w:t>
      </w:r>
      <w:r>
        <w:rPr>
          <w:rFonts w:eastAsia="仿宋_GB2312"/>
          <w:kern w:val="0"/>
          <w:szCs w:val="32"/>
        </w:rPr>
        <w:t>”（具体报送内容以信用信息报送系统相关要求为准，以下上报</w:t>
      </w:r>
      <w:r>
        <w:rPr>
          <w:rFonts w:hint="eastAsia" w:eastAsia="仿宋_GB2312"/>
          <w:kern w:val="0"/>
          <w:szCs w:val="32"/>
          <w:lang w:eastAsia="zh-CN"/>
        </w:rPr>
        <w:t>“</w:t>
      </w:r>
      <w:r>
        <w:rPr>
          <w:rFonts w:eastAsia="仿宋_GB2312"/>
          <w:kern w:val="0"/>
          <w:szCs w:val="32"/>
        </w:rPr>
        <w:t>信用</w:t>
      </w:r>
      <w:r>
        <w:rPr>
          <w:rFonts w:hint="eastAsia" w:eastAsia="仿宋_GB2312"/>
          <w:kern w:val="0"/>
          <w:szCs w:val="32"/>
          <w:lang w:eastAsia="zh-CN"/>
        </w:rPr>
        <w:t>衡阳”</w:t>
      </w:r>
      <w:r>
        <w:rPr>
          <w:rFonts w:eastAsia="仿宋_GB2312"/>
          <w:kern w:val="0"/>
          <w:szCs w:val="32"/>
        </w:rPr>
        <w:t>流程相同）。</w:t>
      </w:r>
    </w:p>
    <w:p>
      <w:pPr>
        <w:adjustRightInd w:val="0"/>
        <w:ind w:firstLine="640" w:firstLineChars="20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楷体_GB2312"/>
          <w:color w:val="000000"/>
          <w:kern w:val="0"/>
          <w:szCs w:val="32"/>
        </w:rPr>
        <w:t>（二）行政处罚信息：</w:t>
      </w:r>
      <w:r>
        <w:rPr>
          <w:rFonts w:eastAsia="仿宋_GB2312"/>
          <w:color w:val="000000"/>
          <w:kern w:val="0"/>
          <w:szCs w:val="32"/>
        </w:rPr>
        <w:t>由</w:t>
      </w:r>
      <w:r>
        <w:rPr>
          <w:rFonts w:hint="eastAsia" w:eastAsia="仿宋_GB2312"/>
          <w:color w:val="000000"/>
          <w:kern w:val="0"/>
          <w:szCs w:val="32"/>
          <w:lang w:eastAsia="zh-CN"/>
        </w:rPr>
        <w:t>综合监督执法局</w:t>
      </w:r>
      <w:r>
        <w:rPr>
          <w:rFonts w:eastAsia="仿宋_GB2312"/>
          <w:kern w:val="0"/>
          <w:szCs w:val="32"/>
        </w:rPr>
        <w:t>上报至“信用</w:t>
      </w:r>
      <w:r>
        <w:rPr>
          <w:rFonts w:hint="eastAsia" w:eastAsia="仿宋_GB2312"/>
          <w:kern w:val="0"/>
          <w:szCs w:val="32"/>
          <w:lang w:eastAsia="zh-CN"/>
        </w:rPr>
        <w:t>衡阳</w:t>
      </w:r>
      <w:r>
        <w:rPr>
          <w:rFonts w:eastAsia="仿宋_GB2312"/>
          <w:kern w:val="0"/>
          <w:szCs w:val="32"/>
        </w:rPr>
        <w:t>”，并同时</w:t>
      </w:r>
      <w:r>
        <w:rPr>
          <w:rFonts w:eastAsia="仿宋_GB2312"/>
          <w:color w:val="000000"/>
          <w:kern w:val="0"/>
          <w:szCs w:val="32"/>
        </w:rPr>
        <w:t>在</w:t>
      </w:r>
      <w:r>
        <w:rPr>
          <w:rFonts w:hint="eastAsia" w:eastAsia="仿宋_GB2312"/>
          <w:color w:val="000000"/>
          <w:kern w:val="0"/>
          <w:szCs w:val="32"/>
          <w:lang w:eastAsia="zh-CN"/>
        </w:rPr>
        <w:t>衡阳市卫生健康</w:t>
      </w:r>
      <w:r>
        <w:rPr>
          <w:rFonts w:eastAsia="仿宋_GB2312"/>
          <w:kern w:val="0"/>
          <w:szCs w:val="32"/>
        </w:rPr>
        <w:t>委网站公开</w:t>
      </w:r>
      <w:r>
        <w:rPr>
          <w:rFonts w:eastAsia="仿宋_GB2312"/>
          <w:color w:val="000000"/>
          <w:kern w:val="0"/>
          <w:szCs w:val="32"/>
        </w:rPr>
        <w:t>。</w:t>
      </w:r>
    </w:p>
    <w:p>
      <w:pPr>
        <w:adjustRightInd w:val="0"/>
        <w:ind w:firstLine="640" w:firstLineChars="20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楷体_GB2312"/>
          <w:color w:val="000000"/>
          <w:kern w:val="0"/>
          <w:szCs w:val="32"/>
        </w:rPr>
        <w:t>（三）“双随机”抽查结果信息：</w:t>
      </w:r>
      <w:r>
        <w:rPr>
          <w:rFonts w:hint="eastAsia" w:eastAsia="仿宋_GB2312"/>
          <w:color w:val="000000"/>
          <w:kern w:val="0"/>
          <w:szCs w:val="32"/>
          <w:lang w:eastAsia="zh-CN"/>
        </w:rPr>
        <w:t>国家、省“双随机”</w:t>
      </w:r>
      <w:r>
        <w:rPr>
          <w:rFonts w:eastAsia="仿宋_GB2312"/>
          <w:color w:val="000000"/>
          <w:kern w:val="0"/>
          <w:szCs w:val="32"/>
        </w:rPr>
        <w:t>抽查任务完成后，按照“谁检查、谁录入、谁公开”的原则，</w:t>
      </w:r>
      <w:r>
        <w:rPr>
          <w:rFonts w:hint="eastAsia" w:eastAsia="仿宋_GB2312"/>
          <w:color w:val="000000"/>
          <w:kern w:val="0"/>
          <w:szCs w:val="32"/>
          <w:lang w:eastAsia="zh-CN"/>
        </w:rPr>
        <w:t>综合监督执法局</w:t>
      </w:r>
      <w:r>
        <w:rPr>
          <w:rFonts w:eastAsia="仿宋_GB2312"/>
          <w:color w:val="000000"/>
          <w:kern w:val="0"/>
          <w:szCs w:val="32"/>
        </w:rPr>
        <w:t>将抽查结果信息在抽查任务完成之日起20个工作日内在</w:t>
      </w:r>
      <w:r>
        <w:rPr>
          <w:rFonts w:hint="eastAsia" w:eastAsia="仿宋_GB2312"/>
          <w:color w:val="000000"/>
          <w:kern w:val="0"/>
          <w:szCs w:val="32"/>
          <w:lang w:eastAsia="zh-CN"/>
        </w:rPr>
        <w:t>衡阳市卫生健康</w:t>
      </w:r>
      <w:r>
        <w:rPr>
          <w:rFonts w:eastAsia="仿宋_GB2312"/>
          <w:kern w:val="0"/>
          <w:szCs w:val="32"/>
        </w:rPr>
        <w:t>委网站</w:t>
      </w:r>
      <w:r>
        <w:rPr>
          <w:rFonts w:eastAsia="仿宋_GB2312"/>
          <w:color w:val="000000"/>
          <w:kern w:val="0"/>
          <w:szCs w:val="32"/>
        </w:rPr>
        <w:t>公开。</w:t>
      </w:r>
    </w:p>
    <w:p>
      <w:pPr>
        <w:adjustRightInd w:val="0"/>
        <w:ind w:firstLine="630"/>
        <w:jc w:val="left"/>
        <w:rPr>
          <w:rFonts w:eastAsia="仿宋_GB2312"/>
          <w:kern w:val="0"/>
          <w:szCs w:val="32"/>
        </w:rPr>
      </w:pPr>
      <w:r>
        <w:rPr>
          <w:rFonts w:eastAsia="楷体_GB2312"/>
          <w:color w:val="000000"/>
          <w:kern w:val="0"/>
          <w:szCs w:val="32"/>
        </w:rPr>
        <w:t>（四）护士执业注册信息、医师执业注册信息、医师资格证书信息：</w:t>
      </w:r>
      <w:r>
        <w:rPr>
          <w:rFonts w:eastAsia="仿宋_GB2312"/>
          <w:kern w:val="0"/>
          <w:szCs w:val="32"/>
        </w:rPr>
        <w:t>由</w:t>
      </w:r>
      <w:r>
        <w:rPr>
          <w:rFonts w:hint="eastAsia" w:eastAsia="仿宋_GB2312"/>
          <w:kern w:val="0"/>
          <w:szCs w:val="32"/>
        </w:rPr>
        <w:t>委</w:t>
      </w:r>
      <w:r>
        <w:rPr>
          <w:rFonts w:eastAsia="仿宋_GB2312"/>
          <w:kern w:val="0"/>
          <w:szCs w:val="32"/>
        </w:rPr>
        <w:t>医政医管</w:t>
      </w:r>
      <w:r>
        <w:rPr>
          <w:rFonts w:hint="eastAsia" w:eastAsia="仿宋_GB2312"/>
          <w:kern w:val="0"/>
          <w:szCs w:val="32"/>
          <w:lang w:eastAsia="zh-CN"/>
        </w:rPr>
        <w:t>科、行政审批科、考试中心负责提供将相关信息提供至信息中心后统一</w:t>
      </w:r>
      <w:r>
        <w:rPr>
          <w:rFonts w:eastAsia="仿宋_GB2312"/>
          <w:kern w:val="0"/>
          <w:szCs w:val="32"/>
        </w:rPr>
        <w:t>上报“信用</w:t>
      </w:r>
      <w:r>
        <w:rPr>
          <w:rFonts w:hint="eastAsia" w:eastAsia="仿宋_GB2312"/>
          <w:kern w:val="0"/>
          <w:szCs w:val="32"/>
          <w:lang w:eastAsia="zh-CN"/>
        </w:rPr>
        <w:t>衡阳</w:t>
      </w:r>
      <w:r>
        <w:rPr>
          <w:rFonts w:eastAsia="仿宋_GB2312"/>
          <w:kern w:val="0"/>
          <w:szCs w:val="32"/>
        </w:rPr>
        <w:t>”。</w:t>
      </w:r>
    </w:p>
    <w:p>
      <w:pPr>
        <w:adjustRightInd w:val="0"/>
        <w:ind w:firstLine="630"/>
        <w:jc w:val="left"/>
        <w:rPr>
          <w:rFonts w:eastAsia="仿宋_GB2312"/>
          <w:kern w:val="0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191" w:gutter="0"/>
          <w:pgNumType w:fmt="numberInDash"/>
          <w:cols w:space="720" w:num="1"/>
          <w:docGrid w:type="lines" w:linePitch="579" w:charSpace="-849"/>
        </w:sectPr>
      </w:pPr>
      <w:r>
        <w:rPr>
          <w:rFonts w:hint="eastAsia" w:ascii="宋体" w:hAnsi="宋体" w:eastAsia="楷体_GB2312"/>
          <w:szCs w:val="32"/>
        </w:rPr>
        <w:t>（五）</w:t>
      </w:r>
      <w:r>
        <w:rPr>
          <w:rFonts w:eastAsia="楷体_GB2312"/>
          <w:color w:val="000000"/>
          <w:kern w:val="0"/>
          <w:szCs w:val="32"/>
        </w:rPr>
        <w:t>其他行政执法信息：</w:t>
      </w:r>
      <w:r>
        <w:rPr>
          <w:rFonts w:eastAsia="仿宋_GB2312"/>
          <w:kern w:val="0"/>
          <w:szCs w:val="32"/>
        </w:rPr>
        <w:t>由作出决定或受委托作出决定的</w:t>
      </w:r>
      <w:r>
        <w:rPr>
          <w:rFonts w:hint="eastAsia" w:eastAsia="仿宋_GB2312"/>
          <w:kern w:val="0"/>
          <w:szCs w:val="32"/>
          <w:lang w:eastAsia="zh-CN"/>
        </w:rPr>
        <w:t>科</w:t>
      </w:r>
      <w:r>
        <w:rPr>
          <w:rFonts w:eastAsia="仿宋_GB2312"/>
          <w:kern w:val="0"/>
          <w:szCs w:val="32"/>
        </w:rPr>
        <w:t>室、单位按照有关规定流程依法向社会公开。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宋体" w:hAnsi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F72C7"/>
    <w:rsid w:val="23E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2022-06-13T04:02:00Z</dcterms:created>
  <dc:creator>Aug</dc:creator>
  <cp:lastModifiedBy>Aug</cp:lastModifiedBy>
  <dcterms:modified xsi:type="dcterms:W3CDTF">2022-06-13T04:02:49Z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DFCA3864B98D47ABBCE080F6296DD24E</vt:lpwstr>
  </property>
</Properties>
</file>