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8D" w:rsidRDefault="003B4FF6" w:rsidP="005D6440">
      <w:pPr>
        <w:spacing w:beforeLines="0" w:before="0" w:after="156" w:line="360" w:lineRule="auto"/>
        <w:ind w:firstLineChars="0" w:firstLine="0"/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b/>
          <w:sz w:val="44"/>
        </w:rPr>
        <w:t>衡阳</w:t>
      </w:r>
      <w:r w:rsidR="00421F6F">
        <w:rPr>
          <w:rFonts w:ascii="黑体" w:eastAsia="黑体" w:hAnsi="黑体" w:hint="eastAsia"/>
          <w:b/>
          <w:sz w:val="44"/>
        </w:rPr>
        <w:t>市</w:t>
      </w:r>
      <w:r w:rsidR="00DB5A42">
        <w:rPr>
          <w:rFonts w:ascii="黑体" w:eastAsia="黑体" w:hAnsi="黑体" w:hint="eastAsia"/>
          <w:b/>
          <w:sz w:val="44"/>
        </w:rPr>
        <w:t>政务信息资源</w:t>
      </w:r>
      <w:r w:rsidR="00F0531E" w:rsidRPr="00F0531E">
        <w:rPr>
          <w:rFonts w:ascii="黑体" w:eastAsia="黑体" w:hAnsi="黑体" w:hint="eastAsia"/>
          <w:b/>
          <w:sz w:val="44"/>
        </w:rPr>
        <w:t>安全管理规定</w:t>
      </w:r>
    </w:p>
    <w:p w:rsidR="00F0531E" w:rsidRPr="001C1E29" w:rsidRDefault="00F0531E" w:rsidP="005D6440">
      <w:pPr>
        <w:spacing w:before="156" w:after="156" w:line="480" w:lineRule="auto"/>
        <w:ind w:firstLine="723"/>
        <w:jc w:val="center"/>
        <w:rPr>
          <w:rFonts w:ascii="黑体" w:eastAsia="黑体" w:hAnsi="黑体"/>
          <w:b/>
          <w:sz w:val="36"/>
          <w:szCs w:val="36"/>
        </w:rPr>
      </w:pPr>
      <w:r w:rsidRPr="001C1E29">
        <w:rPr>
          <w:rFonts w:ascii="黑体" w:eastAsia="黑体" w:hAnsi="黑体" w:hint="eastAsia"/>
          <w:b/>
          <w:sz w:val="36"/>
          <w:szCs w:val="36"/>
        </w:rPr>
        <w:t xml:space="preserve">第一章 </w:t>
      </w:r>
      <w:r w:rsidRPr="001C1E29">
        <w:rPr>
          <w:rFonts w:ascii="黑体" w:eastAsia="黑体" w:hAnsi="黑体"/>
          <w:b/>
          <w:sz w:val="36"/>
          <w:szCs w:val="36"/>
        </w:rPr>
        <w:t xml:space="preserve"> </w:t>
      </w:r>
      <w:r w:rsidRPr="001C1E29">
        <w:rPr>
          <w:rFonts w:ascii="黑体" w:eastAsia="黑体" w:hAnsi="黑体" w:hint="eastAsia"/>
          <w:b/>
          <w:sz w:val="36"/>
          <w:szCs w:val="36"/>
        </w:rPr>
        <w:t>总则</w:t>
      </w:r>
    </w:p>
    <w:p w:rsidR="00F0531E" w:rsidRDefault="00F0531E" w:rsidP="001C1E29">
      <w:pPr>
        <w:spacing w:before="156" w:after="156"/>
        <w:ind w:firstLine="643"/>
        <w:rPr>
          <w:rFonts w:ascii="仿宋" w:eastAsia="仿宋" w:hAnsi="仿宋"/>
          <w:sz w:val="32"/>
        </w:rPr>
      </w:pPr>
      <w:r w:rsidRPr="001C1E29">
        <w:rPr>
          <w:rFonts w:ascii="仿宋" w:eastAsia="仿宋" w:hAnsi="仿宋" w:hint="eastAsia"/>
          <w:b/>
          <w:sz w:val="32"/>
        </w:rPr>
        <w:t>第一条</w:t>
      </w:r>
      <w:r>
        <w:rPr>
          <w:rFonts w:ascii="仿宋" w:eastAsia="仿宋" w:hAnsi="仿宋" w:hint="eastAsia"/>
          <w:sz w:val="32"/>
        </w:rPr>
        <w:t xml:space="preserve"> 为</w:t>
      </w:r>
      <w:r w:rsidR="00A34554">
        <w:rPr>
          <w:rFonts w:ascii="仿宋" w:eastAsia="仿宋" w:hAnsi="仿宋" w:hint="eastAsia"/>
          <w:sz w:val="32"/>
        </w:rPr>
        <w:t>加强</w:t>
      </w:r>
      <w:r w:rsidR="001D2330">
        <w:rPr>
          <w:rFonts w:ascii="仿宋" w:eastAsia="仿宋" w:hAnsi="仿宋" w:hint="eastAsia"/>
          <w:sz w:val="32"/>
        </w:rPr>
        <w:t>对全市各级行政机关、事业单位和群团组织（以下统称各单位）</w:t>
      </w:r>
      <w:r w:rsidR="00DB5A42">
        <w:rPr>
          <w:rFonts w:ascii="仿宋" w:eastAsia="仿宋" w:hAnsi="仿宋" w:hint="eastAsia"/>
          <w:sz w:val="32"/>
        </w:rPr>
        <w:t>政务信息资源</w:t>
      </w:r>
      <w:r w:rsidR="00A34554">
        <w:rPr>
          <w:rFonts w:ascii="仿宋" w:eastAsia="仿宋" w:hAnsi="仿宋" w:hint="eastAsia"/>
          <w:sz w:val="32"/>
        </w:rPr>
        <w:t>的安全管理，确保网络数据信息的安全，根据《</w:t>
      </w:r>
      <w:r w:rsidR="003B4FF6">
        <w:rPr>
          <w:rFonts w:ascii="仿宋" w:eastAsia="仿宋" w:hAnsi="仿宋" w:hint="eastAsia"/>
          <w:sz w:val="32"/>
        </w:rPr>
        <w:t>衡阳</w:t>
      </w:r>
      <w:r w:rsidR="00421F6F">
        <w:rPr>
          <w:rFonts w:ascii="仿宋" w:eastAsia="仿宋" w:hAnsi="仿宋" w:hint="eastAsia"/>
          <w:sz w:val="32"/>
        </w:rPr>
        <w:t>市</w:t>
      </w:r>
      <w:r w:rsidR="00DB5A42">
        <w:rPr>
          <w:rFonts w:ascii="仿宋" w:eastAsia="仿宋" w:hAnsi="仿宋" w:hint="eastAsia"/>
          <w:sz w:val="32"/>
        </w:rPr>
        <w:t>政务信息</w:t>
      </w:r>
      <w:r w:rsidR="00324F34">
        <w:rPr>
          <w:rFonts w:ascii="仿宋" w:eastAsia="仿宋" w:hAnsi="仿宋" w:hint="eastAsia"/>
          <w:sz w:val="32"/>
        </w:rPr>
        <w:t>资源共享管理暂行办法</w:t>
      </w:r>
      <w:r w:rsidR="00A34554">
        <w:rPr>
          <w:rFonts w:ascii="仿宋" w:eastAsia="仿宋" w:hAnsi="仿宋" w:hint="eastAsia"/>
          <w:sz w:val="32"/>
        </w:rPr>
        <w:t>》</w:t>
      </w:r>
      <w:r w:rsidR="00324F34">
        <w:rPr>
          <w:rFonts w:ascii="仿宋" w:eastAsia="仿宋" w:hAnsi="仿宋" w:hint="eastAsia"/>
          <w:sz w:val="32"/>
        </w:rPr>
        <w:t>等有关规定，结合我市实际，制定本规定。</w:t>
      </w:r>
    </w:p>
    <w:p w:rsidR="001D2330" w:rsidRDefault="001D2330" w:rsidP="001C1E29">
      <w:pPr>
        <w:pStyle w:val="01-"/>
        <w:spacing w:before="156" w:after="156"/>
        <w:ind w:firstLine="643"/>
      </w:pPr>
      <w:r w:rsidRPr="001C1E29">
        <w:rPr>
          <w:rFonts w:hint="eastAsia"/>
          <w:b/>
        </w:rPr>
        <w:t xml:space="preserve">第二条 </w:t>
      </w:r>
      <w:r w:rsidR="00DB5A42">
        <w:rPr>
          <w:rFonts w:hint="eastAsia"/>
        </w:rPr>
        <w:t>加强政务信息资源</w:t>
      </w:r>
      <w:r>
        <w:rPr>
          <w:rFonts w:hint="eastAsia"/>
        </w:rPr>
        <w:t>安全保护工作，目的是确定各单位信息系统正常运行，维护数据信息应用工作的正常开展，预防、打击利用或针对各单位信息系统数据进行</w:t>
      </w:r>
      <w:r w:rsidR="001C1E29">
        <w:rPr>
          <w:rFonts w:hint="eastAsia"/>
        </w:rPr>
        <w:t>违法</w:t>
      </w:r>
      <w:r>
        <w:rPr>
          <w:rFonts w:hint="eastAsia"/>
        </w:rPr>
        <w:t>犯罪活动的行为，</w:t>
      </w:r>
      <w:r w:rsidR="00C77590">
        <w:rPr>
          <w:rFonts w:hint="eastAsia"/>
        </w:rPr>
        <w:t>提高</w:t>
      </w:r>
      <w:r>
        <w:rPr>
          <w:rFonts w:hint="eastAsia"/>
        </w:rPr>
        <w:t>各单位信息系统数据整体安全水平，</w:t>
      </w:r>
      <w:r w:rsidR="009B4D07">
        <w:rPr>
          <w:rFonts w:hint="eastAsia"/>
        </w:rPr>
        <w:t>降低数据被非法生成、变更、泄露、丢失及破坏的</w:t>
      </w:r>
      <w:r w:rsidR="00C77590">
        <w:rPr>
          <w:rFonts w:hint="eastAsia"/>
        </w:rPr>
        <w:t>风险</w:t>
      </w:r>
      <w:r w:rsidR="009B4D07">
        <w:rPr>
          <w:rFonts w:hint="eastAsia"/>
        </w:rPr>
        <w:t>。</w:t>
      </w:r>
    </w:p>
    <w:p w:rsidR="00E7269B" w:rsidRDefault="00E7269B" w:rsidP="001C1E29">
      <w:pPr>
        <w:pStyle w:val="01-"/>
        <w:spacing w:before="156" w:after="156"/>
        <w:ind w:firstLine="643"/>
      </w:pPr>
      <w:r w:rsidRPr="001C1E29">
        <w:rPr>
          <w:rFonts w:hint="eastAsia"/>
          <w:b/>
        </w:rPr>
        <w:t>第三条</w:t>
      </w:r>
      <w:r>
        <w:rPr>
          <w:rFonts w:hint="eastAsia"/>
        </w:rPr>
        <w:t xml:space="preserve"> 本规定中所指</w:t>
      </w:r>
      <w:r w:rsidR="00DB5A42">
        <w:rPr>
          <w:rFonts w:hint="eastAsia"/>
        </w:rPr>
        <w:t>政务信息资源</w:t>
      </w:r>
      <w:r>
        <w:rPr>
          <w:rFonts w:hint="eastAsia"/>
        </w:rPr>
        <w:t>是各单位在工作过程中收集、整理、更新和维护的各种业务数据的集合。包括各单位为履行政务职能而采集、加工、使用的数据，各单位在办理业务和事项过程中产生和生成的数据，以及各单位直接管理的</w:t>
      </w:r>
      <w:r w:rsidR="00C77590">
        <w:rPr>
          <w:rFonts w:hint="eastAsia"/>
        </w:rPr>
        <w:t>数据</w:t>
      </w:r>
      <w:r>
        <w:rPr>
          <w:rFonts w:hint="eastAsia"/>
        </w:rPr>
        <w:t>等。</w:t>
      </w:r>
    </w:p>
    <w:p w:rsidR="007B354A" w:rsidRDefault="007B354A">
      <w:pPr>
        <w:spacing w:before="156" w:after="156"/>
        <w:ind w:firstLine="643"/>
        <w:rPr>
          <w:rFonts w:ascii="仿宋" w:eastAsia="仿宋" w:hAnsi="仿宋"/>
          <w:sz w:val="32"/>
        </w:rPr>
      </w:pPr>
      <w:r w:rsidRPr="001C1E29">
        <w:rPr>
          <w:rFonts w:ascii="仿宋" w:eastAsia="仿宋" w:hAnsi="仿宋" w:hint="eastAsia"/>
          <w:b/>
          <w:sz w:val="32"/>
        </w:rPr>
        <w:t>第四条</w:t>
      </w:r>
      <w:r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各单位政务信息资源</w:t>
      </w:r>
      <w:r w:rsidR="003732F5">
        <w:rPr>
          <w:rFonts w:ascii="仿宋" w:eastAsia="仿宋" w:hAnsi="仿宋" w:hint="eastAsia"/>
          <w:sz w:val="32"/>
        </w:rPr>
        <w:t>安全保护</w:t>
      </w:r>
      <w:r w:rsidR="00C77590">
        <w:rPr>
          <w:rFonts w:ascii="仿宋" w:eastAsia="仿宋" w:hAnsi="仿宋" w:hint="eastAsia"/>
          <w:sz w:val="32"/>
        </w:rPr>
        <w:t>工作</w:t>
      </w:r>
      <w:r w:rsidR="003732F5">
        <w:rPr>
          <w:rFonts w:ascii="仿宋" w:eastAsia="仿宋" w:hAnsi="仿宋" w:hint="eastAsia"/>
          <w:sz w:val="32"/>
        </w:rPr>
        <w:t>应按照“谁主管、谁负责、预防为主、综合治理、</w:t>
      </w:r>
      <w:r w:rsidR="00C77590">
        <w:rPr>
          <w:rFonts w:ascii="仿宋" w:eastAsia="仿宋" w:hAnsi="仿宋" w:hint="eastAsia"/>
          <w:sz w:val="32"/>
        </w:rPr>
        <w:t>制度防范与技术防范相结合</w:t>
      </w:r>
      <w:r w:rsidR="003732F5">
        <w:rPr>
          <w:rFonts w:ascii="仿宋" w:eastAsia="仿宋" w:hAnsi="仿宋" w:hint="eastAsia"/>
          <w:sz w:val="32"/>
        </w:rPr>
        <w:t>”</w:t>
      </w:r>
      <w:r w:rsidR="00C77590">
        <w:rPr>
          <w:rFonts w:ascii="仿宋" w:eastAsia="仿宋" w:hAnsi="仿宋" w:hint="eastAsia"/>
          <w:sz w:val="32"/>
        </w:rPr>
        <w:t>的原则，逐级建立数据安全管理领导问责制和岗位责任制，加强制度建设，逐步实现数据安全管理的科学化、规范化。</w:t>
      </w:r>
    </w:p>
    <w:p w:rsidR="00C77590" w:rsidRDefault="00C77590">
      <w:pPr>
        <w:spacing w:before="156" w:after="156"/>
        <w:ind w:firstLine="643"/>
        <w:rPr>
          <w:rFonts w:ascii="仿宋" w:eastAsia="仿宋" w:hAnsi="仿宋"/>
          <w:sz w:val="32"/>
        </w:rPr>
      </w:pPr>
      <w:r w:rsidRPr="001C1E29">
        <w:rPr>
          <w:rFonts w:ascii="仿宋" w:eastAsia="仿宋" w:hAnsi="仿宋" w:hint="eastAsia"/>
          <w:b/>
          <w:sz w:val="32"/>
        </w:rPr>
        <w:lastRenderedPageBreak/>
        <w:t>第五条</w:t>
      </w:r>
      <w:r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各单位政务信息资源</w:t>
      </w:r>
      <w:r>
        <w:rPr>
          <w:rFonts w:ascii="仿宋" w:eastAsia="仿宋" w:hAnsi="仿宋" w:hint="eastAsia"/>
          <w:sz w:val="32"/>
        </w:rPr>
        <w:t>实行安全等级保护，信息系统数据的建设和存储应符合相应的安全等级标准，使用的安全产品必须具有《计算机信息系统安全专用产品销售许可证》</w:t>
      </w:r>
      <w:r w:rsidR="0024167E">
        <w:rPr>
          <w:rFonts w:ascii="仿宋" w:eastAsia="仿宋" w:hAnsi="仿宋" w:hint="eastAsia"/>
          <w:sz w:val="32"/>
        </w:rPr>
        <w:t>，其登记应与信息系统数据确定的安全等级相适应。</w:t>
      </w:r>
    </w:p>
    <w:p w:rsidR="005E2BAF" w:rsidRPr="001C1E29" w:rsidRDefault="005E2BAF" w:rsidP="005D6440">
      <w:pPr>
        <w:spacing w:before="156" w:after="156" w:line="480" w:lineRule="auto"/>
        <w:ind w:firstLine="723"/>
        <w:jc w:val="center"/>
        <w:rPr>
          <w:rFonts w:ascii="黑体" w:eastAsia="黑体" w:hAnsi="黑体"/>
          <w:b/>
          <w:sz w:val="36"/>
        </w:rPr>
      </w:pPr>
      <w:r w:rsidRPr="001C1E29">
        <w:rPr>
          <w:rFonts w:ascii="黑体" w:eastAsia="黑体" w:hAnsi="黑体" w:hint="eastAsia"/>
          <w:b/>
          <w:sz w:val="36"/>
        </w:rPr>
        <w:t xml:space="preserve">第二章 </w:t>
      </w:r>
      <w:r w:rsidRPr="001C1E29">
        <w:rPr>
          <w:rFonts w:ascii="黑体" w:eastAsia="黑体" w:hAnsi="黑体"/>
          <w:b/>
          <w:sz w:val="36"/>
        </w:rPr>
        <w:t xml:space="preserve"> </w:t>
      </w:r>
      <w:r w:rsidRPr="001C1E29">
        <w:rPr>
          <w:rFonts w:ascii="黑体" w:eastAsia="黑体" w:hAnsi="黑体" w:hint="eastAsia"/>
          <w:b/>
          <w:sz w:val="36"/>
        </w:rPr>
        <w:t>组织管理</w:t>
      </w:r>
    </w:p>
    <w:p w:rsidR="0024167E" w:rsidRDefault="0024167E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1C1E29">
        <w:rPr>
          <w:rFonts w:ascii="仿宋" w:eastAsia="仿宋" w:hAnsi="仿宋" w:hint="eastAsia"/>
          <w:b/>
          <w:sz w:val="32"/>
        </w:rPr>
        <w:t>第六条</w:t>
      </w:r>
      <w:r>
        <w:rPr>
          <w:rFonts w:ascii="仿宋" w:eastAsia="仿宋" w:hAnsi="仿宋" w:hint="eastAsia"/>
          <w:sz w:val="32"/>
        </w:rPr>
        <w:t xml:space="preserve"> </w:t>
      </w:r>
      <w:r w:rsidR="008747D7">
        <w:rPr>
          <w:rFonts w:ascii="仿宋" w:eastAsia="仿宋" w:hAnsi="仿宋" w:hint="eastAsia"/>
          <w:sz w:val="32"/>
        </w:rPr>
        <w:t>各单位</w:t>
      </w:r>
      <w:r w:rsidR="008747D7">
        <w:rPr>
          <w:rFonts w:ascii="仿宋" w:eastAsia="仿宋" w:hAnsi="仿宋"/>
          <w:sz w:val="32"/>
        </w:rPr>
        <w:t>“</w:t>
      </w:r>
      <w:r w:rsidR="008747D7">
        <w:rPr>
          <w:rFonts w:ascii="仿宋" w:eastAsia="仿宋" w:hAnsi="仿宋" w:hint="eastAsia"/>
          <w:sz w:val="32"/>
        </w:rPr>
        <w:t>一把手</w:t>
      </w:r>
      <w:r w:rsidR="008747D7">
        <w:rPr>
          <w:rFonts w:ascii="仿宋" w:eastAsia="仿宋" w:hAnsi="仿宋"/>
          <w:sz w:val="32"/>
        </w:rPr>
        <w:t>”</w:t>
      </w:r>
      <w:r w:rsidR="00DB5A42">
        <w:rPr>
          <w:rFonts w:ascii="仿宋" w:eastAsia="仿宋" w:hAnsi="仿宋" w:hint="eastAsia"/>
          <w:sz w:val="32"/>
        </w:rPr>
        <w:t>是政务信息资源</w:t>
      </w:r>
      <w:proofErr w:type="gramStart"/>
      <w:r w:rsidR="00DB5A42">
        <w:rPr>
          <w:rFonts w:ascii="仿宋" w:eastAsia="仿宋" w:hAnsi="仿宋" w:hint="eastAsia"/>
          <w:sz w:val="32"/>
        </w:rPr>
        <w:t>安全第一</w:t>
      </w:r>
      <w:proofErr w:type="gramEnd"/>
      <w:r w:rsidR="00DB5A42">
        <w:rPr>
          <w:rFonts w:ascii="仿宋" w:eastAsia="仿宋" w:hAnsi="仿宋" w:hint="eastAsia"/>
          <w:sz w:val="32"/>
        </w:rPr>
        <w:t>责任人。成立以分管领导为组长的政务信息资源</w:t>
      </w:r>
      <w:r w:rsidR="00896BD5">
        <w:rPr>
          <w:rFonts w:ascii="仿宋" w:eastAsia="仿宋" w:hAnsi="仿宋" w:hint="eastAsia"/>
          <w:sz w:val="32"/>
        </w:rPr>
        <w:t>安全</w:t>
      </w:r>
      <w:r w:rsidR="008747D7">
        <w:rPr>
          <w:rFonts w:ascii="仿宋" w:eastAsia="仿宋" w:hAnsi="仿宋" w:hint="eastAsia"/>
          <w:sz w:val="32"/>
        </w:rPr>
        <w:t>管理小组，</w:t>
      </w:r>
      <w:r w:rsidR="00896BD5">
        <w:rPr>
          <w:rFonts w:ascii="仿宋" w:eastAsia="仿宋" w:hAnsi="仿宋" w:hint="eastAsia"/>
          <w:sz w:val="32"/>
        </w:rPr>
        <w:t>全面负责本单位信息系统数据安全管理工作。</w:t>
      </w:r>
    </w:p>
    <w:p w:rsidR="00896BD5" w:rsidRDefault="00896BD5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1C1E29">
        <w:rPr>
          <w:rFonts w:ascii="仿宋" w:eastAsia="仿宋" w:hAnsi="仿宋" w:hint="eastAsia"/>
          <w:b/>
          <w:sz w:val="32"/>
        </w:rPr>
        <w:t>第七条</w:t>
      </w:r>
      <w:r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政务信息资源</w:t>
      </w:r>
      <w:r>
        <w:rPr>
          <w:rFonts w:ascii="仿宋" w:eastAsia="仿宋" w:hAnsi="仿宋" w:hint="eastAsia"/>
          <w:sz w:val="32"/>
        </w:rPr>
        <w:t>安全管理小组负责确定</w:t>
      </w:r>
      <w:r w:rsidR="007D46BA">
        <w:rPr>
          <w:rFonts w:ascii="仿宋" w:eastAsia="仿宋" w:hAnsi="仿宋" w:hint="eastAsia"/>
          <w:sz w:val="32"/>
        </w:rPr>
        <w:t>本单位</w:t>
      </w:r>
      <w:r>
        <w:rPr>
          <w:rFonts w:ascii="仿宋" w:eastAsia="仿宋" w:hAnsi="仿宋" w:hint="eastAsia"/>
          <w:sz w:val="32"/>
        </w:rPr>
        <w:t>数据安全等级，并组织有关人员制定、评审本单位信息系统数据安全策略、安全标准、安全工作流程和各项规章制度。</w:t>
      </w:r>
    </w:p>
    <w:p w:rsidR="0024167E" w:rsidRDefault="00896BD5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1C1E29">
        <w:rPr>
          <w:rFonts w:ascii="仿宋" w:eastAsia="仿宋" w:hAnsi="仿宋" w:hint="eastAsia"/>
          <w:b/>
          <w:sz w:val="32"/>
        </w:rPr>
        <w:t>第八条</w:t>
      </w:r>
      <w:r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政务信息资源</w:t>
      </w:r>
      <w:r>
        <w:rPr>
          <w:rFonts w:ascii="仿宋" w:eastAsia="仿宋" w:hAnsi="仿宋" w:hint="eastAsia"/>
          <w:sz w:val="32"/>
        </w:rPr>
        <w:t>安全管理小组依据本规定，定期对本单位信息系统数据安全情况进行检查、考核。对于存在数据安全隐患</w:t>
      </w:r>
      <w:r w:rsidR="007D46BA">
        <w:rPr>
          <w:rFonts w:ascii="仿宋" w:eastAsia="仿宋" w:hAnsi="仿宋" w:hint="eastAsia"/>
          <w:sz w:val="32"/>
        </w:rPr>
        <w:t>部门，协助提出整改方案，限期整改。因不及时整改而发生重大案件和事故的</w:t>
      </w:r>
      <w:r w:rsidR="00E52EE7">
        <w:rPr>
          <w:rFonts w:ascii="仿宋" w:eastAsia="仿宋" w:hAnsi="仿宋" w:hint="eastAsia"/>
          <w:sz w:val="32"/>
        </w:rPr>
        <w:t>，由该部门的有关责任人承担责任；对</w:t>
      </w:r>
      <w:r w:rsidR="001C1E29">
        <w:rPr>
          <w:rFonts w:ascii="仿宋" w:eastAsia="仿宋" w:hAnsi="仿宋" w:hint="eastAsia"/>
          <w:sz w:val="32"/>
        </w:rPr>
        <w:t>违反</w:t>
      </w:r>
      <w:r w:rsidR="00E52EE7">
        <w:rPr>
          <w:rFonts w:ascii="仿宋" w:eastAsia="仿宋" w:hAnsi="仿宋" w:hint="eastAsia"/>
          <w:sz w:val="32"/>
        </w:rPr>
        <w:t>国家相关法律法规的，</w:t>
      </w:r>
      <w:r w:rsidR="001C1E29">
        <w:rPr>
          <w:rFonts w:ascii="仿宋" w:eastAsia="仿宋" w:hAnsi="仿宋" w:hint="eastAsia"/>
          <w:sz w:val="32"/>
        </w:rPr>
        <w:t>由</w:t>
      </w:r>
      <w:r w:rsidR="00E52EE7">
        <w:rPr>
          <w:rFonts w:ascii="仿宋" w:eastAsia="仿宋" w:hAnsi="仿宋" w:hint="eastAsia"/>
          <w:sz w:val="32"/>
        </w:rPr>
        <w:t>公安机关进行处罚</w:t>
      </w:r>
      <w:r w:rsidR="001C1E29">
        <w:rPr>
          <w:rFonts w:ascii="仿宋" w:eastAsia="仿宋" w:hAnsi="仿宋" w:hint="eastAsia"/>
          <w:sz w:val="32"/>
        </w:rPr>
        <w:t>；</w:t>
      </w:r>
      <w:r w:rsidR="00E52EE7">
        <w:rPr>
          <w:rFonts w:ascii="仿宋" w:eastAsia="仿宋" w:hAnsi="仿宋" w:hint="eastAsia"/>
          <w:sz w:val="32"/>
        </w:rPr>
        <w:t>构成犯罪的，</w:t>
      </w:r>
      <w:r w:rsidR="001C1E29">
        <w:rPr>
          <w:rFonts w:ascii="仿宋" w:eastAsia="仿宋" w:hAnsi="仿宋" w:hint="eastAsia"/>
          <w:sz w:val="32"/>
        </w:rPr>
        <w:t>由</w:t>
      </w:r>
      <w:r w:rsidR="00E52EE7">
        <w:rPr>
          <w:rFonts w:ascii="仿宋" w:eastAsia="仿宋" w:hAnsi="仿宋" w:hint="eastAsia"/>
          <w:sz w:val="32"/>
        </w:rPr>
        <w:t>司法机关依法追究刑事责任。</w:t>
      </w:r>
    </w:p>
    <w:p w:rsidR="00BB7588" w:rsidRPr="00F934FD" w:rsidRDefault="00F934FD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1C1E29">
        <w:rPr>
          <w:rFonts w:ascii="仿宋" w:eastAsia="仿宋" w:hAnsi="仿宋" w:hint="eastAsia"/>
          <w:b/>
          <w:sz w:val="32"/>
        </w:rPr>
        <w:t>第九条</w:t>
      </w:r>
      <w:r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各单位要设立专职政务信息资源</w:t>
      </w:r>
      <w:r>
        <w:rPr>
          <w:rFonts w:ascii="仿宋" w:eastAsia="仿宋" w:hAnsi="仿宋" w:hint="eastAsia"/>
          <w:sz w:val="32"/>
        </w:rPr>
        <w:t>安全管理人员，数据安全管理人职责是按照安全管理工作流程和规范，执行各项数据安全管理操作任务，保障本单位各项数据的安全。</w:t>
      </w:r>
    </w:p>
    <w:p w:rsidR="005E2BAF" w:rsidRPr="005D6440" w:rsidRDefault="005E2BAF" w:rsidP="005D6440">
      <w:pPr>
        <w:spacing w:before="156" w:after="156" w:line="480" w:lineRule="auto"/>
        <w:ind w:firstLine="723"/>
        <w:jc w:val="center"/>
        <w:rPr>
          <w:rFonts w:ascii="黑体" w:eastAsia="黑体" w:hAnsi="黑体"/>
          <w:b/>
          <w:sz w:val="36"/>
        </w:rPr>
      </w:pPr>
      <w:r w:rsidRPr="005D6440">
        <w:rPr>
          <w:rFonts w:ascii="黑体" w:eastAsia="黑体" w:hAnsi="黑体" w:hint="eastAsia"/>
          <w:b/>
          <w:sz w:val="36"/>
        </w:rPr>
        <w:lastRenderedPageBreak/>
        <w:t xml:space="preserve">第三章 </w:t>
      </w:r>
      <w:r w:rsidRPr="005D6440">
        <w:rPr>
          <w:rFonts w:ascii="黑体" w:eastAsia="黑体" w:hAnsi="黑体"/>
          <w:b/>
          <w:sz w:val="36"/>
        </w:rPr>
        <w:t xml:space="preserve"> </w:t>
      </w:r>
      <w:r w:rsidRPr="005D6440">
        <w:rPr>
          <w:rFonts w:ascii="黑体" w:eastAsia="黑体" w:hAnsi="黑体" w:hint="eastAsia"/>
          <w:b/>
          <w:sz w:val="36"/>
        </w:rPr>
        <w:t>信息系统安全管理</w:t>
      </w:r>
    </w:p>
    <w:p w:rsidR="0024167E" w:rsidRDefault="0024167E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</w:t>
      </w:r>
      <w:r w:rsidR="00B22824" w:rsidRPr="005D6440">
        <w:rPr>
          <w:rFonts w:ascii="仿宋" w:eastAsia="仿宋" w:hAnsi="仿宋" w:hint="eastAsia"/>
          <w:b/>
          <w:sz w:val="32"/>
        </w:rPr>
        <w:t>十</w:t>
      </w:r>
      <w:r w:rsidRPr="005D6440">
        <w:rPr>
          <w:rFonts w:ascii="仿宋" w:eastAsia="仿宋" w:hAnsi="仿宋" w:hint="eastAsia"/>
          <w:b/>
          <w:sz w:val="32"/>
        </w:rPr>
        <w:t>条</w:t>
      </w:r>
      <w:r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各单位的信息系统上线使用前，要向政务信息资源</w:t>
      </w:r>
      <w:r w:rsidR="00221211">
        <w:rPr>
          <w:rFonts w:ascii="仿宋" w:eastAsia="仿宋" w:hAnsi="仿宋" w:hint="eastAsia"/>
          <w:sz w:val="32"/>
        </w:rPr>
        <w:t>安</w:t>
      </w:r>
      <w:r w:rsidR="00DB5A42">
        <w:rPr>
          <w:rFonts w:ascii="仿宋" w:eastAsia="仿宋" w:hAnsi="仿宋" w:hint="eastAsia"/>
          <w:sz w:val="32"/>
        </w:rPr>
        <w:t>全管理小组申请安全检查与系统备案登记，确定系统安全登记，指定政务信息资源</w:t>
      </w:r>
      <w:r w:rsidR="00221211">
        <w:rPr>
          <w:rFonts w:ascii="仿宋" w:eastAsia="仿宋" w:hAnsi="仿宋" w:hint="eastAsia"/>
          <w:sz w:val="32"/>
        </w:rPr>
        <w:t>安全责任人。</w:t>
      </w:r>
    </w:p>
    <w:p w:rsidR="0024167E" w:rsidRDefault="00221211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第十一条</w:t>
      </w:r>
      <w:r>
        <w:rPr>
          <w:rFonts w:ascii="仿宋" w:eastAsia="仿宋" w:hAnsi="仿宋" w:hint="eastAsia"/>
          <w:sz w:val="32"/>
        </w:rPr>
        <w:t xml:space="preserve"> 信息系统必须使用正版软件，并及时进行系统升级或更新补丁；信息系统必须装了防毒杀毒软件，并定期进行病毒检查；与互联网相连的信息系统要有防止非法入侵防护及措施。</w:t>
      </w:r>
    </w:p>
    <w:p w:rsidR="00C65E04" w:rsidRDefault="00C65E04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第十二条</w:t>
      </w:r>
      <w:r>
        <w:rPr>
          <w:rFonts w:ascii="仿宋" w:eastAsia="仿宋" w:hAnsi="仿宋" w:hint="eastAsia"/>
          <w:sz w:val="32"/>
        </w:rPr>
        <w:t xml:space="preserve"> 信息系统必须有全面、规范、严格的用户管理策略或办法。重要的信息系统必须有双人</w:t>
      </w:r>
      <w:proofErr w:type="gramStart"/>
      <w:r>
        <w:rPr>
          <w:rFonts w:ascii="仿宋" w:eastAsia="仿宋" w:hAnsi="仿宋" w:hint="eastAsia"/>
          <w:sz w:val="32"/>
        </w:rPr>
        <w:t>互备作为</w:t>
      </w:r>
      <w:proofErr w:type="gramEnd"/>
      <w:r>
        <w:rPr>
          <w:rFonts w:ascii="仿宋" w:eastAsia="仿宋" w:hAnsi="仿宋" w:hint="eastAsia"/>
          <w:sz w:val="32"/>
        </w:rPr>
        <w:t>系统管理员</w:t>
      </w:r>
      <w:r w:rsidR="005D6440">
        <w:rPr>
          <w:rFonts w:ascii="仿宋" w:eastAsia="仿宋" w:hAnsi="仿宋" w:hint="eastAsia"/>
          <w:sz w:val="32"/>
        </w:rPr>
        <w:t>。</w:t>
      </w:r>
      <w:r w:rsidR="003F2ED5">
        <w:rPr>
          <w:rFonts w:ascii="仿宋" w:eastAsia="仿宋" w:hAnsi="仿宋" w:hint="eastAsia"/>
          <w:sz w:val="32"/>
        </w:rPr>
        <w:t>系统管理员必须对信息系统</w:t>
      </w:r>
      <w:r w:rsidR="000845B5">
        <w:rPr>
          <w:rFonts w:ascii="仿宋" w:eastAsia="仿宋" w:hAnsi="仿宋" w:hint="eastAsia"/>
          <w:sz w:val="32"/>
        </w:rPr>
        <w:t>的各种服务器加设口令，严禁采用系统默认超级管理员用户名和口令；由系统管理员对用户实行集中管理，对用户按职能分组管理，设定用户访问权限，严禁跨岗位越权操作；严防非法用户或非授权用户对非授权服务、数据及文件的访问、使用和修改等。对信息系统的用户身份、主机身份等进行安全审计，并留存审计日志，审计日志应进行妥善保存。</w:t>
      </w:r>
    </w:p>
    <w:p w:rsidR="003F3831" w:rsidRDefault="003F3831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第十三条</w:t>
      </w:r>
      <w:r>
        <w:rPr>
          <w:rFonts w:ascii="仿宋" w:eastAsia="仿宋" w:hAnsi="仿宋" w:hint="eastAsia"/>
          <w:sz w:val="32"/>
        </w:rPr>
        <w:t xml:space="preserve"> 信息系统的主要软件、数据等要有完整可靠的备份机制和手段。并具有在要求时间内恢复系统功</w:t>
      </w:r>
      <w:r w:rsidR="00DB5A42">
        <w:rPr>
          <w:rFonts w:ascii="仿宋" w:eastAsia="仿宋" w:hAnsi="仿宋" w:hint="eastAsia"/>
          <w:sz w:val="32"/>
        </w:rPr>
        <w:t>能以及重要数据的能力。对重要信息系统及设备要有应急处理预案，政务信息资源</w:t>
      </w:r>
      <w:r>
        <w:rPr>
          <w:rFonts w:ascii="仿宋" w:eastAsia="仿宋" w:hAnsi="仿宋" w:hint="eastAsia"/>
          <w:sz w:val="32"/>
        </w:rPr>
        <w:t>安全管理小组要对应急预案备案登记，并定期</w:t>
      </w:r>
      <w:r>
        <w:rPr>
          <w:rFonts w:ascii="仿宋" w:eastAsia="仿宋" w:hAnsi="仿宋" w:hint="eastAsia"/>
          <w:sz w:val="32"/>
        </w:rPr>
        <w:lastRenderedPageBreak/>
        <w:t>或不定期举行数据安全应急演习。</w:t>
      </w:r>
    </w:p>
    <w:p w:rsidR="003F3831" w:rsidRDefault="003F3831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第十四条</w:t>
      </w:r>
      <w:r>
        <w:rPr>
          <w:rFonts w:ascii="仿宋" w:eastAsia="仿宋" w:hAnsi="仿宋" w:hint="eastAsia"/>
          <w:sz w:val="32"/>
        </w:rPr>
        <w:t xml:space="preserve"> 信息系统主机或存储设备发生故障时，要尽量现场维修，系统管理员要在现场监督；确</w:t>
      </w:r>
      <w:r w:rsidR="005D6440">
        <w:rPr>
          <w:rFonts w:ascii="仿宋" w:eastAsia="仿宋" w:hAnsi="仿宋" w:hint="eastAsia"/>
          <w:sz w:val="32"/>
        </w:rPr>
        <w:t>实</w:t>
      </w:r>
      <w:r>
        <w:rPr>
          <w:rFonts w:ascii="仿宋" w:eastAsia="仿宋" w:hAnsi="仿宋" w:hint="eastAsia"/>
          <w:sz w:val="32"/>
        </w:rPr>
        <w:t>需要送出维修时，注意去掉存储部件或删除数据。</w:t>
      </w:r>
    </w:p>
    <w:p w:rsidR="001A60C8" w:rsidRPr="00C65E04" w:rsidRDefault="001A60C8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第十五条</w:t>
      </w:r>
      <w:r>
        <w:rPr>
          <w:rFonts w:ascii="仿宋" w:eastAsia="仿宋" w:hAnsi="仿宋" w:hint="eastAsia"/>
          <w:sz w:val="32"/>
        </w:rPr>
        <w:t xml:space="preserve"> 严格信息系统客户机接入管理。只有</w:t>
      </w:r>
      <w:r w:rsidR="005D6440">
        <w:rPr>
          <w:rFonts w:ascii="仿宋" w:eastAsia="仿宋" w:hAnsi="仿宋" w:hint="eastAsia"/>
          <w:sz w:val="32"/>
        </w:rPr>
        <w:t>经过</w:t>
      </w:r>
      <w:r>
        <w:rPr>
          <w:rFonts w:ascii="仿宋" w:eastAsia="仿宋" w:hAnsi="仿宋" w:hint="eastAsia"/>
          <w:sz w:val="32"/>
        </w:rPr>
        <w:t>系统管理员批准并进行安全登记备案的计算机才能接入信息系统。严禁未经批准接入外来笔记本电脑、计算机系统或其他配件。</w:t>
      </w:r>
    </w:p>
    <w:p w:rsidR="005E2BAF" w:rsidRPr="005D6440" w:rsidRDefault="005E2BAF" w:rsidP="005D6440">
      <w:pPr>
        <w:spacing w:before="156" w:after="156" w:line="480" w:lineRule="auto"/>
        <w:ind w:firstLine="723"/>
        <w:jc w:val="center"/>
        <w:rPr>
          <w:rFonts w:ascii="黑体" w:eastAsia="黑体" w:hAnsi="黑体"/>
          <w:b/>
          <w:sz w:val="36"/>
        </w:rPr>
      </w:pPr>
      <w:r w:rsidRPr="005D6440">
        <w:rPr>
          <w:rFonts w:ascii="黑体" w:eastAsia="黑体" w:hAnsi="黑体" w:hint="eastAsia"/>
          <w:b/>
          <w:sz w:val="36"/>
        </w:rPr>
        <w:t xml:space="preserve">第四章 </w:t>
      </w:r>
      <w:r w:rsidRPr="005D6440">
        <w:rPr>
          <w:rFonts w:ascii="黑体" w:eastAsia="黑体" w:hAnsi="黑体"/>
          <w:b/>
          <w:sz w:val="36"/>
        </w:rPr>
        <w:t xml:space="preserve"> </w:t>
      </w:r>
      <w:r w:rsidR="00BD6CBF" w:rsidRPr="005D6440">
        <w:rPr>
          <w:rFonts w:ascii="黑体" w:eastAsia="黑体" w:hAnsi="黑体" w:hint="eastAsia"/>
          <w:b/>
          <w:sz w:val="36"/>
        </w:rPr>
        <w:t>网络</w:t>
      </w:r>
      <w:r w:rsidRPr="005D6440">
        <w:rPr>
          <w:rFonts w:ascii="黑体" w:eastAsia="黑体" w:hAnsi="黑体" w:hint="eastAsia"/>
          <w:b/>
          <w:sz w:val="36"/>
        </w:rPr>
        <w:t>安全管理</w:t>
      </w:r>
    </w:p>
    <w:p w:rsidR="0024167E" w:rsidRDefault="0024167E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</w:t>
      </w:r>
      <w:r w:rsidR="00C35533" w:rsidRPr="005D6440">
        <w:rPr>
          <w:rFonts w:ascii="仿宋" w:eastAsia="仿宋" w:hAnsi="仿宋" w:hint="eastAsia"/>
          <w:b/>
          <w:sz w:val="32"/>
        </w:rPr>
        <w:t>十六</w:t>
      </w:r>
      <w:r w:rsidRPr="005D6440">
        <w:rPr>
          <w:rFonts w:ascii="仿宋" w:eastAsia="仿宋" w:hAnsi="仿宋" w:hint="eastAsia"/>
          <w:b/>
          <w:sz w:val="32"/>
        </w:rPr>
        <w:t>条</w:t>
      </w:r>
      <w:r>
        <w:rPr>
          <w:rFonts w:ascii="仿宋" w:eastAsia="仿宋" w:hAnsi="仿宋" w:hint="eastAsia"/>
          <w:sz w:val="32"/>
        </w:rPr>
        <w:t xml:space="preserve"> </w:t>
      </w:r>
      <w:r w:rsidR="00EC6D5A">
        <w:rPr>
          <w:rFonts w:ascii="仿宋" w:eastAsia="仿宋" w:hAnsi="仿宋" w:hint="eastAsia"/>
          <w:sz w:val="32"/>
        </w:rPr>
        <w:t>坚持“涉密计算机不上互联网，非涉密计算机不处理涉密信息”的原则。涉及国家秘密的信息系统，不得直接或间接地与互联网或其他公共信息网</w:t>
      </w:r>
      <w:r w:rsidR="00371DC0">
        <w:rPr>
          <w:rFonts w:ascii="仿宋" w:eastAsia="仿宋" w:hAnsi="仿宋" w:hint="eastAsia"/>
          <w:sz w:val="32"/>
        </w:rPr>
        <w:t>络相</w:t>
      </w:r>
      <w:r w:rsidR="005D6440">
        <w:rPr>
          <w:rFonts w:ascii="仿宋" w:eastAsia="仿宋" w:hAnsi="仿宋" w:hint="eastAsia"/>
          <w:sz w:val="32"/>
        </w:rPr>
        <w:t>连接</w:t>
      </w:r>
      <w:r w:rsidR="00371DC0">
        <w:rPr>
          <w:rFonts w:ascii="仿宋" w:eastAsia="仿宋" w:hAnsi="仿宋" w:hint="eastAsia"/>
          <w:sz w:val="32"/>
        </w:rPr>
        <w:t>，也不得与业务内网相</w:t>
      </w:r>
      <w:r w:rsidR="005D6440">
        <w:rPr>
          <w:rFonts w:ascii="仿宋" w:eastAsia="仿宋" w:hAnsi="仿宋" w:hint="eastAsia"/>
          <w:sz w:val="32"/>
        </w:rPr>
        <w:t>连接</w:t>
      </w:r>
      <w:r w:rsidR="00371DC0">
        <w:rPr>
          <w:rFonts w:ascii="仿宋" w:eastAsia="仿宋" w:hAnsi="仿宋" w:hint="eastAsia"/>
          <w:sz w:val="32"/>
        </w:rPr>
        <w:t>，必须实行物理隔离。</w:t>
      </w:r>
    </w:p>
    <w:p w:rsidR="0024167E" w:rsidRDefault="00371DC0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第十七条</w:t>
      </w:r>
      <w:r>
        <w:rPr>
          <w:rFonts w:ascii="仿宋" w:eastAsia="仿宋" w:hAnsi="仿宋" w:hint="eastAsia"/>
          <w:sz w:val="32"/>
        </w:rPr>
        <w:t xml:space="preserve"> 对重要或涉密数据的存储和传输应进行加密处理。对重要或涉密数据的存储介质，应采取必要的安全保护措施，并建立相应的登记管理制度。对保密信息不得遗失、泄露。</w:t>
      </w:r>
    </w:p>
    <w:p w:rsidR="00371DC0" w:rsidRDefault="00371DC0" w:rsidP="00371DC0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第十八条</w:t>
      </w:r>
      <w:r>
        <w:rPr>
          <w:rFonts w:ascii="仿宋" w:eastAsia="仿宋" w:hAnsi="仿宋" w:hint="eastAsia"/>
          <w:sz w:val="32"/>
        </w:rPr>
        <w:t xml:space="preserve"> 需接入互联网的计算机按正常程序申请，由本单位信息化主管部门分配相应的上网权限。杜绝以各种形式违规外</w:t>
      </w:r>
      <w:r w:rsidR="005D6440">
        <w:rPr>
          <w:rFonts w:ascii="仿宋" w:eastAsia="仿宋" w:hAnsi="仿宋" w:hint="eastAsia"/>
          <w:sz w:val="32"/>
        </w:rPr>
        <w:t>连</w:t>
      </w:r>
      <w:r>
        <w:rPr>
          <w:rFonts w:ascii="仿宋" w:eastAsia="仿宋" w:hAnsi="仿宋" w:hint="eastAsia"/>
          <w:sz w:val="32"/>
        </w:rPr>
        <w:t>互联网。接入互联网的计算机应具备必要的防黑</w:t>
      </w:r>
      <w:r>
        <w:rPr>
          <w:rFonts w:ascii="仿宋" w:eastAsia="仿宋" w:hAnsi="仿宋" w:hint="eastAsia"/>
          <w:sz w:val="32"/>
        </w:rPr>
        <w:lastRenderedPageBreak/>
        <w:t>客攻击、防病毒以及过滤有害信息等安全技术措施。</w:t>
      </w:r>
    </w:p>
    <w:p w:rsidR="00371DC0" w:rsidRDefault="00371DC0" w:rsidP="00371DC0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第十九条</w:t>
      </w:r>
      <w:r>
        <w:rPr>
          <w:rFonts w:ascii="仿宋" w:eastAsia="仿宋" w:hAnsi="仿宋" w:hint="eastAsia"/>
          <w:sz w:val="32"/>
        </w:rPr>
        <w:t xml:space="preserve"> 建立政务外网信息的监视、保存和备份制度，要有专人进行监视，并做好记录。</w:t>
      </w:r>
    </w:p>
    <w:p w:rsidR="00371DC0" w:rsidRPr="00371DC0" w:rsidRDefault="00371DC0" w:rsidP="00371DC0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第二十条</w:t>
      </w:r>
      <w:r>
        <w:rPr>
          <w:rFonts w:ascii="仿宋" w:eastAsia="仿宋" w:hAnsi="仿宋" w:hint="eastAsia"/>
          <w:sz w:val="32"/>
        </w:rPr>
        <w:t xml:space="preserve"> 任何单位和个人不得利用互联网危害国家安全、泄露国家秘密，不得侵犯国家的、社会的、集体的利益和公民的合法权益，不得从事违法犯罪活动。</w:t>
      </w:r>
    </w:p>
    <w:p w:rsidR="005E2BAF" w:rsidRPr="005D6440" w:rsidRDefault="005E2BAF" w:rsidP="005D6440">
      <w:pPr>
        <w:spacing w:before="156" w:after="156" w:line="480" w:lineRule="auto"/>
        <w:ind w:firstLine="723"/>
        <w:jc w:val="center"/>
        <w:rPr>
          <w:rFonts w:ascii="黑体" w:eastAsia="黑体" w:hAnsi="黑体"/>
          <w:b/>
          <w:sz w:val="36"/>
        </w:rPr>
      </w:pPr>
      <w:r w:rsidRPr="005D6440">
        <w:rPr>
          <w:rFonts w:ascii="黑体" w:eastAsia="黑体" w:hAnsi="黑体" w:hint="eastAsia"/>
          <w:b/>
          <w:sz w:val="36"/>
        </w:rPr>
        <w:t xml:space="preserve">第五章 </w:t>
      </w:r>
      <w:r w:rsidRPr="005D6440">
        <w:rPr>
          <w:rFonts w:ascii="黑体" w:eastAsia="黑体" w:hAnsi="黑体"/>
          <w:b/>
          <w:sz w:val="36"/>
        </w:rPr>
        <w:t xml:space="preserve"> </w:t>
      </w:r>
      <w:r w:rsidRPr="005D6440">
        <w:rPr>
          <w:rFonts w:ascii="黑体" w:eastAsia="黑体" w:hAnsi="黑体" w:hint="eastAsia"/>
          <w:b/>
          <w:sz w:val="36"/>
        </w:rPr>
        <w:t>数据维护及备份管理</w:t>
      </w:r>
    </w:p>
    <w:p w:rsidR="0024167E" w:rsidRDefault="00D80B13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第二十一</w:t>
      </w:r>
      <w:r w:rsidR="0024167E" w:rsidRPr="005D6440">
        <w:rPr>
          <w:rFonts w:ascii="仿宋" w:eastAsia="仿宋" w:hAnsi="仿宋" w:hint="eastAsia"/>
          <w:b/>
          <w:sz w:val="32"/>
        </w:rPr>
        <w:t>条</w:t>
      </w:r>
      <w:r w:rsidR="0024167E">
        <w:rPr>
          <w:rFonts w:ascii="仿宋" w:eastAsia="仿宋" w:hAnsi="仿宋" w:hint="eastAsia"/>
          <w:sz w:val="32"/>
        </w:rPr>
        <w:t xml:space="preserve"> </w:t>
      </w:r>
      <w:r w:rsidR="00D519D3">
        <w:rPr>
          <w:rFonts w:ascii="仿宋" w:eastAsia="仿宋" w:hAnsi="仿宋" w:hint="eastAsia"/>
          <w:sz w:val="32"/>
        </w:rPr>
        <w:t>建立信息系统管理员制度，系统管理员承担系统的运行维护和数据的安全管理工作。并将数据安全管理方案、数据备份策略、管理流程和人员组织情况向本单位数据安全管理小组登记备案。</w:t>
      </w:r>
    </w:p>
    <w:p w:rsidR="00D519D3" w:rsidRDefault="00D519D3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第二十二条</w:t>
      </w:r>
      <w:r>
        <w:rPr>
          <w:rFonts w:ascii="仿宋" w:eastAsia="仿宋" w:hAnsi="仿宋" w:hint="eastAsia"/>
          <w:sz w:val="32"/>
        </w:rPr>
        <w:t xml:space="preserve"> 系统管理员要严格遵守数据备份策略，及时做好数据的备份工作。严格数据库管理员口令管理，要定期更换数据库管理员口令。系统每天应作数据库的增量备份，每周应作数据库的完全备份。重要数据读入系统后应及时备份。</w:t>
      </w:r>
    </w:p>
    <w:p w:rsidR="00D519D3" w:rsidRDefault="00D519D3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第二十三条</w:t>
      </w:r>
      <w:r>
        <w:rPr>
          <w:rFonts w:ascii="仿宋" w:eastAsia="仿宋" w:hAnsi="仿宋" w:hint="eastAsia"/>
          <w:sz w:val="32"/>
        </w:rPr>
        <w:t xml:space="preserve"> </w:t>
      </w:r>
      <w:r w:rsidR="0066442B">
        <w:rPr>
          <w:rFonts w:ascii="仿宋" w:eastAsia="仿宋" w:hAnsi="仿宋" w:hint="eastAsia"/>
          <w:sz w:val="32"/>
        </w:rPr>
        <w:t>数据备份采用在线存储与脱机</w:t>
      </w:r>
      <w:r w:rsidR="00981E27">
        <w:rPr>
          <w:rFonts w:ascii="仿宋" w:eastAsia="仿宋" w:hAnsi="仿宋" w:hint="eastAsia"/>
          <w:sz w:val="32"/>
        </w:rPr>
        <w:t>介质</w:t>
      </w:r>
      <w:r w:rsidR="0066442B">
        <w:rPr>
          <w:rFonts w:ascii="仿宋" w:eastAsia="仿宋" w:hAnsi="仿宋" w:hint="eastAsia"/>
          <w:sz w:val="32"/>
        </w:rPr>
        <w:t>两种形式进行双备份。</w:t>
      </w:r>
      <w:r w:rsidR="00981E27">
        <w:rPr>
          <w:rFonts w:ascii="仿宋" w:eastAsia="仿宋" w:hAnsi="仿宋" w:hint="eastAsia"/>
          <w:sz w:val="32"/>
        </w:rPr>
        <w:t>一方面要将数据备份到非本机的存储设备上；另一方面备份到脱机介质上，脱机备份要实行本地与</w:t>
      </w:r>
      <w:proofErr w:type="gramStart"/>
      <w:r w:rsidR="00981E27">
        <w:rPr>
          <w:rFonts w:ascii="仿宋" w:eastAsia="仿宋" w:hAnsi="仿宋" w:hint="eastAsia"/>
          <w:sz w:val="32"/>
        </w:rPr>
        <w:t>异地双</w:t>
      </w:r>
      <w:proofErr w:type="gramEnd"/>
      <w:r w:rsidR="00981E27">
        <w:rPr>
          <w:rFonts w:ascii="仿宋" w:eastAsia="仿宋" w:hAnsi="仿宋" w:hint="eastAsia"/>
          <w:sz w:val="32"/>
        </w:rPr>
        <w:t>存储。数据备份后要认真填写数据管理日志。</w:t>
      </w:r>
    </w:p>
    <w:p w:rsidR="008B01A7" w:rsidRDefault="008B01A7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lastRenderedPageBreak/>
        <w:t>第二十四条</w:t>
      </w:r>
      <w:r>
        <w:rPr>
          <w:rFonts w:ascii="仿宋" w:eastAsia="仿宋" w:hAnsi="仿宋" w:hint="eastAsia"/>
          <w:sz w:val="32"/>
        </w:rPr>
        <w:t xml:space="preserve"> </w:t>
      </w:r>
      <w:r w:rsidR="00B92752">
        <w:rPr>
          <w:rFonts w:ascii="仿宋" w:eastAsia="仿宋" w:hAnsi="仿宋" w:hint="eastAsia"/>
          <w:sz w:val="32"/>
        </w:rPr>
        <w:t>重要数据必须定期、完整、真实、</w:t>
      </w:r>
      <w:r w:rsidR="005D6440">
        <w:rPr>
          <w:rFonts w:ascii="仿宋" w:eastAsia="仿宋" w:hAnsi="仿宋" w:hint="eastAsia"/>
          <w:sz w:val="32"/>
        </w:rPr>
        <w:t>准确</w:t>
      </w:r>
      <w:r w:rsidR="00B92752">
        <w:rPr>
          <w:rFonts w:ascii="仿宋" w:eastAsia="仿宋" w:hAnsi="仿宋" w:hint="eastAsia"/>
          <w:sz w:val="32"/>
        </w:rPr>
        <w:t>地备份到不可更改的介质上，并要求做到集中和</w:t>
      </w:r>
      <w:proofErr w:type="gramStart"/>
      <w:r w:rsidR="00B92752">
        <w:rPr>
          <w:rFonts w:ascii="仿宋" w:eastAsia="仿宋" w:hAnsi="仿宋" w:hint="eastAsia"/>
          <w:sz w:val="32"/>
        </w:rPr>
        <w:t>异地双</w:t>
      </w:r>
      <w:proofErr w:type="gramEnd"/>
      <w:r w:rsidR="00B92752">
        <w:rPr>
          <w:rFonts w:ascii="仿宋" w:eastAsia="仿宋" w:hAnsi="仿宋" w:hint="eastAsia"/>
          <w:sz w:val="32"/>
        </w:rPr>
        <w:t>备份保存。对长期保存的数据光盘等备份介质，应每年进行一次以上检查，以防止存储介质损坏造成损失。</w:t>
      </w:r>
    </w:p>
    <w:p w:rsidR="00A915E2" w:rsidRDefault="00A915E2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第二十五条</w:t>
      </w:r>
      <w:r>
        <w:rPr>
          <w:rFonts w:ascii="仿宋" w:eastAsia="仿宋" w:hAnsi="仿宋" w:hint="eastAsia"/>
          <w:sz w:val="32"/>
        </w:rPr>
        <w:t xml:space="preserve"> </w:t>
      </w:r>
      <w:r w:rsidR="00807DE8">
        <w:rPr>
          <w:rFonts w:ascii="仿宋" w:eastAsia="仿宋" w:hAnsi="仿宋" w:hint="eastAsia"/>
          <w:sz w:val="32"/>
        </w:rPr>
        <w:t>系统出现故障和遭到破坏时，由系统管理员负责完成数据恢复工作，系统管理员必须保证备份数据能够及时、准确、完整地恢复。确因特殊原因不能恢复的，应及时向分管领导汇报，妥善处理。对数据的各项操作实行日志管理，严格监控操作过程，对发现的数据安全问题，要及时处理和上报。</w:t>
      </w:r>
    </w:p>
    <w:p w:rsidR="00807DE8" w:rsidRPr="00D80B13" w:rsidRDefault="00807DE8" w:rsidP="0024167E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第二十六条</w:t>
      </w:r>
      <w:r>
        <w:rPr>
          <w:rFonts w:ascii="仿宋" w:eastAsia="仿宋" w:hAnsi="仿宋" w:hint="eastAsia"/>
          <w:sz w:val="32"/>
        </w:rPr>
        <w:t xml:space="preserve"> 未经批准，系统管理员不得直接对后台数据库进行数据更改操作</w:t>
      </w:r>
      <w:r w:rsidR="005D6440"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 w:hint="eastAsia"/>
          <w:sz w:val="32"/>
        </w:rPr>
        <w:t>确</w:t>
      </w:r>
      <w:r w:rsidR="005D6440">
        <w:rPr>
          <w:rFonts w:ascii="仿宋" w:eastAsia="仿宋" w:hAnsi="仿宋" w:hint="eastAsia"/>
          <w:sz w:val="32"/>
        </w:rPr>
        <w:t>实</w:t>
      </w:r>
      <w:r>
        <w:rPr>
          <w:rFonts w:ascii="仿宋" w:eastAsia="仿宋" w:hAnsi="仿宋" w:hint="eastAsia"/>
          <w:sz w:val="32"/>
        </w:rPr>
        <w:t>需要后台操作的，必须上报分管领导批准，并事先对数据库进行备份后进行，同</w:t>
      </w:r>
      <w:r w:rsidR="005D6440">
        <w:rPr>
          <w:rFonts w:ascii="仿宋" w:eastAsia="仿宋" w:hAnsi="仿宋" w:hint="eastAsia"/>
          <w:sz w:val="32"/>
        </w:rPr>
        <w:t>时</w:t>
      </w:r>
      <w:r>
        <w:rPr>
          <w:rFonts w:ascii="仿宋" w:eastAsia="仿宋" w:hAnsi="仿宋" w:hint="eastAsia"/>
          <w:sz w:val="32"/>
        </w:rPr>
        <w:t>详细记录操作过程及数据更改情况</w:t>
      </w:r>
      <w:r w:rsidR="005D6440">
        <w:rPr>
          <w:rFonts w:ascii="仿宋" w:eastAsia="仿宋" w:hAnsi="仿宋" w:hint="eastAsia"/>
          <w:sz w:val="32"/>
        </w:rPr>
        <w:t>以</w:t>
      </w:r>
      <w:r>
        <w:rPr>
          <w:rFonts w:ascii="仿宋" w:eastAsia="仿宋" w:hAnsi="仿宋" w:hint="eastAsia"/>
          <w:sz w:val="32"/>
        </w:rPr>
        <w:t>存档备查。</w:t>
      </w:r>
    </w:p>
    <w:p w:rsidR="005E2BAF" w:rsidRPr="005D6440" w:rsidRDefault="005E2BAF" w:rsidP="005D6440">
      <w:pPr>
        <w:spacing w:before="156" w:after="156" w:line="480" w:lineRule="auto"/>
        <w:ind w:firstLine="723"/>
        <w:jc w:val="center"/>
        <w:rPr>
          <w:rFonts w:ascii="黑体" w:eastAsia="黑体" w:hAnsi="黑体"/>
          <w:b/>
          <w:sz w:val="36"/>
        </w:rPr>
      </w:pPr>
      <w:r w:rsidRPr="005D6440">
        <w:rPr>
          <w:rFonts w:ascii="黑体" w:eastAsia="黑体" w:hAnsi="黑体" w:hint="eastAsia"/>
          <w:b/>
          <w:sz w:val="36"/>
        </w:rPr>
        <w:t>第</w:t>
      </w:r>
      <w:r w:rsidR="00BF29CF" w:rsidRPr="005D6440">
        <w:rPr>
          <w:rFonts w:ascii="黑体" w:eastAsia="黑体" w:hAnsi="黑体" w:hint="eastAsia"/>
          <w:b/>
          <w:sz w:val="36"/>
        </w:rPr>
        <w:t>六</w:t>
      </w:r>
      <w:r w:rsidRPr="005D6440">
        <w:rPr>
          <w:rFonts w:ascii="黑体" w:eastAsia="黑体" w:hAnsi="黑体" w:hint="eastAsia"/>
          <w:b/>
          <w:sz w:val="36"/>
        </w:rPr>
        <w:t xml:space="preserve">章 </w:t>
      </w:r>
      <w:r w:rsidRPr="005D6440">
        <w:rPr>
          <w:rFonts w:ascii="黑体" w:eastAsia="黑体" w:hAnsi="黑体"/>
          <w:b/>
          <w:sz w:val="36"/>
        </w:rPr>
        <w:t xml:space="preserve"> </w:t>
      </w:r>
      <w:r w:rsidRPr="005D6440">
        <w:rPr>
          <w:rFonts w:ascii="黑体" w:eastAsia="黑体" w:hAnsi="黑体" w:hint="eastAsia"/>
          <w:b/>
          <w:sz w:val="36"/>
        </w:rPr>
        <w:t>人员管理</w:t>
      </w:r>
    </w:p>
    <w:p w:rsidR="009450B1" w:rsidRDefault="00BF29CF" w:rsidP="009450B1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第二十七</w:t>
      </w:r>
      <w:r w:rsidR="009450B1" w:rsidRPr="005D6440">
        <w:rPr>
          <w:rFonts w:ascii="仿宋" w:eastAsia="仿宋" w:hAnsi="仿宋" w:hint="eastAsia"/>
          <w:b/>
          <w:sz w:val="32"/>
        </w:rPr>
        <w:t>条</w:t>
      </w:r>
      <w:r w:rsidR="009450B1"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建立政务信息资源</w:t>
      </w:r>
      <w:r w:rsidR="009450B1">
        <w:rPr>
          <w:rFonts w:ascii="仿宋" w:eastAsia="仿宋" w:hAnsi="仿宋" w:hint="eastAsia"/>
          <w:sz w:val="32"/>
        </w:rPr>
        <w:t>安</w:t>
      </w:r>
      <w:r>
        <w:rPr>
          <w:rFonts w:ascii="仿宋" w:eastAsia="仿宋" w:hAnsi="仿宋" w:hint="eastAsia"/>
          <w:sz w:val="32"/>
        </w:rPr>
        <w:t>全管理人员的录用、考核制度，不能胜任工作的人员必须及时调离。</w:t>
      </w:r>
      <w:r w:rsidR="00DB5A42">
        <w:rPr>
          <w:rFonts w:ascii="仿宋" w:eastAsia="仿宋" w:hAnsi="仿宋" w:hint="eastAsia"/>
          <w:sz w:val="32"/>
        </w:rPr>
        <w:t>政务信息资源</w:t>
      </w:r>
      <w:r w:rsidR="009450B1">
        <w:rPr>
          <w:rFonts w:ascii="仿宋" w:eastAsia="仿宋" w:hAnsi="仿宋" w:hint="eastAsia"/>
          <w:sz w:val="32"/>
        </w:rPr>
        <w:t>管理人员应严格遵守软件的操作规范，离开操作岗位时，必须退出操作界面或锁定计算机，以防他人进行未经授权的操作。</w:t>
      </w:r>
    </w:p>
    <w:p w:rsidR="009450B1" w:rsidRDefault="00BF29CF" w:rsidP="009450B1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第二十八</w:t>
      </w:r>
      <w:r w:rsidR="009450B1" w:rsidRPr="005D6440">
        <w:rPr>
          <w:rFonts w:ascii="仿宋" w:eastAsia="仿宋" w:hAnsi="仿宋" w:hint="eastAsia"/>
          <w:b/>
          <w:sz w:val="32"/>
        </w:rPr>
        <w:t>条</w:t>
      </w:r>
      <w:r w:rsidR="009450B1"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政务信息资源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>安全</w:t>
      </w:r>
      <w:r w:rsidR="009450B1">
        <w:rPr>
          <w:rFonts w:ascii="仿宋" w:eastAsia="仿宋" w:hAnsi="仿宋" w:hint="eastAsia"/>
          <w:sz w:val="32"/>
        </w:rPr>
        <w:t>管理员调离时，必须按</w:t>
      </w:r>
      <w:r w:rsidR="009450B1">
        <w:rPr>
          <w:rFonts w:ascii="仿宋" w:eastAsia="仿宋" w:hAnsi="仿宋" w:hint="eastAsia"/>
          <w:sz w:val="32"/>
        </w:rPr>
        <w:lastRenderedPageBreak/>
        <w:t>规定移交全部技术资料和有关数据，设有口令密钥的要及时进行更换。涉及重要人员调离时，应确认对业务不会造成危害后方可调离。</w:t>
      </w:r>
    </w:p>
    <w:p w:rsidR="001B3F85" w:rsidRDefault="00BF29CF" w:rsidP="009450B1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第二十九</w:t>
      </w:r>
      <w:r w:rsidR="009450B1" w:rsidRPr="005D6440">
        <w:rPr>
          <w:rFonts w:ascii="仿宋" w:eastAsia="仿宋" w:hAnsi="仿宋" w:hint="eastAsia"/>
          <w:b/>
          <w:sz w:val="32"/>
        </w:rPr>
        <w:t>条</w:t>
      </w:r>
      <w:r w:rsidR="009450B1"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政务信息资源</w:t>
      </w:r>
      <w:r>
        <w:rPr>
          <w:rFonts w:ascii="仿宋" w:eastAsia="仿宋" w:hAnsi="仿宋" w:hint="eastAsia"/>
          <w:sz w:val="32"/>
        </w:rPr>
        <w:t>安全</w:t>
      </w:r>
      <w:r w:rsidR="009450B1">
        <w:rPr>
          <w:rFonts w:ascii="仿宋" w:eastAsia="仿宋" w:hAnsi="仿宋" w:hint="eastAsia"/>
          <w:sz w:val="32"/>
        </w:rPr>
        <w:t>管理人员必须</w:t>
      </w:r>
      <w:r>
        <w:rPr>
          <w:rFonts w:ascii="仿宋" w:eastAsia="仿宋" w:hAnsi="仿宋" w:hint="eastAsia"/>
          <w:sz w:val="32"/>
        </w:rPr>
        <w:t>遵守</w:t>
      </w:r>
      <w:r w:rsidR="009E1D5C">
        <w:rPr>
          <w:rFonts w:ascii="仿宋" w:eastAsia="仿宋" w:hAnsi="仿宋" w:hint="eastAsia"/>
          <w:sz w:val="32"/>
        </w:rPr>
        <w:t>有关安全保密法律法规，应注意自己</w:t>
      </w:r>
      <w:r w:rsidR="005D6440">
        <w:rPr>
          <w:rFonts w:ascii="仿宋" w:eastAsia="仿宋" w:hAnsi="仿宋" w:hint="eastAsia"/>
          <w:sz w:val="32"/>
        </w:rPr>
        <w:t>的</w:t>
      </w:r>
      <w:r w:rsidR="009E1D5C">
        <w:rPr>
          <w:rFonts w:ascii="仿宋" w:eastAsia="仿宋" w:hAnsi="仿宋" w:hint="eastAsia"/>
          <w:sz w:val="32"/>
        </w:rPr>
        <w:t>用户名和口令的保密，并定期或不定</w:t>
      </w:r>
      <w:proofErr w:type="gramStart"/>
      <w:r w:rsidR="009E1D5C">
        <w:rPr>
          <w:rFonts w:ascii="仿宋" w:eastAsia="仿宋" w:hAnsi="仿宋" w:hint="eastAsia"/>
          <w:sz w:val="32"/>
        </w:rPr>
        <w:t>期修改</w:t>
      </w:r>
      <w:proofErr w:type="gramEnd"/>
      <w:r w:rsidR="009E1D5C">
        <w:rPr>
          <w:rFonts w:ascii="仿宋" w:eastAsia="仿宋" w:hAnsi="仿宋" w:hint="eastAsia"/>
          <w:sz w:val="32"/>
        </w:rPr>
        <w:t>口令</w:t>
      </w:r>
      <w:r w:rsidR="005D6440">
        <w:rPr>
          <w:rFonts w:ascii="仿宋" w:eastAsia="仿宋" w:hAnsi="仿宋" w:hint="eastAsia"/>
          <w:sz w:val="32"/>
        </w:rPr>
        <w:t>。</w:t>
      </w:r>
      <w:r w:rsidR="009E1D5C">
        <w:rPr>
          <w:rFonts w:ascii="仿宋" w:eastAsia="仿宋" w:hAnsi="仿宋" w:hint="eastAsia"/>
          <w:sz w:val="32"/>
        </w:rPr>
        <w:t>如出现他人借用或盗用本人账号引起不良后果的，要按规定追究有关责任人的责任。</w:t>
      </w:r>
    </w:p>
    <w:p w:rsidR="009450B1" w:rsidRPr="00D80B13" w:rsidRDefault="00BF29CF" w:rsidP="009450B1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第三十</w:t>
      </w:r>
      <w:r w:rsidR="001B3F85" w:rsidRPr="005D6440">
        <w:rPr>
          <w:rFonts w:ascii="仿宋" w:eastAsia="仿宋" w:hAnsi="仿宋" w:hint="eastAsia"/>
          <w:b/>
          <w:sz w:val="32"/>
        </w:rPr>
        <w:t>条</w:t>
      </w:r>
      <w:r w:rsidR="001B3F85">
        <w:rPr>
          <w:rFonts w:ascii="仿宋" w:eastAsia="仿宋" w:hAnsi="仿宋" w:hint="eastAsia"/>
          <w:sz w:val="32"/>
        </w:rPr>
        <w:t xml:space="preserve"> </w:t>
      </w:r>
      <w:r w:rsidR="00DB5A42">
        <w:rPr>
          <w:rFonts w:ascii="仿宋" w:eastAsia="仿宋" w:hAnsi="仿宋" w:hint="eastAsia"/>
          <w:sz w:val="32"/>
        </w:rPr>
        <w:t>发生重大事故，应当立即报告政务信息资源</w:t>
      </w:r>
      <w:r w:rsidR="001B3F85">
        <w:rPr>
          <w:rFonts w:ascii="仿宋" w:eastAsia="仿宋" w:hAnsi="仿宋" w:hint="eastAsia"/>
          <w:sz w:val="32"/>
        </w:rPr>
        <w:t>安全管理小组，发现相关</w:t>
      </w:r>
      <w:r w:rsidR="005D6440">
        <w:rPr>
          <w:rFonts w:ascii="仿宋" w:eastAsia="仿宋" w:hAnsi="仿宋" w:hint="eastAsia"/>
          <w:sz w:val="32"/>
        </w:rPr>
        <w:t>违法</w:t>
      </w:r>
      <w:r w:rsidR="001B3F85">
        <w:rPr>
          <w:rFonts w:ascii="仿宋" w:eastAsia="仿宋" w:hAnsi="仿宋" w:hint="eastAsia"/>
          <w:sz w:val="32"/>
        </w:rPr>
        <w:t>、犯罪案件，须立即向公安机关报案。</w:t>
      </w:r>
    </w:p>
    <w:p w:rsidR="005E2BAF" w:rsidRPr="005D6440" w:rsidRDefault="005E2BAF" w:rsidP="005D6440">
      <w:pPr>
        <w:spacing w:before="156" w:after="156" w:line="480" w:lineRule="auto"/>
        <w:ind w:firstLine="723"/>
        <w:jc w:val="center"/>
        <w:rPr>
          <w:rFonts w:ascii="黑体" w:eastAsia="黑体" w:hAnsi="黑体"/>
          <w:b/>
          <w:sz w:val="36"/>
        </w:rPr>
      </w:pPr>
      <w:r w:rsidRPr="005D6440">
        <w:rPr>
          <w:rFonts w:ascii="黑体" w:eastAsia="黑体" w:hAnsi="黑体" w:hint="eastAsia"/>
          <w:b/>
          <w:sz w:val="36"/>
        </w:rPr>
        <w:t>第</w:t>
      </w:r>
      <w:r w:rsidR="00BF29CF" w:rsidRPr="005D6440">
        <w:rPr>
          <w:rFonts w:ascii="黑体" w:eastAsia="黑体" w:hAnsi="黑体" w:hint="eastAsia"/>
          <w:b/>
          <w:sz w:val="36"/>
        </w:rPr>
        <w:t>七</w:t>
      </w:r>
      <w:r w:rsidRPr="005D6440">
        <w:rPr>
          <w:rFonts w:ascii="黑体" w:eastAsia="黑体" w:hAnsi="黑体" w:hint="eastAsia"/>
          <w:b/>
          <w:sz w:val="36"/>
        </w:rPr>
        <w:t xml:space="preserve">章 </w:t>
      </w:r>
      <w:r w:rsidRPr="005D6440">
        <w:rPr>
          <w:rFonts w:ascii="黑体" w:eastAsia="黑体" w:hAnsi="黑体"/>
          <w:b/>
          <w:sz w:val="36"/>
        </w:rPr>
        <w:t xml:space="preserve"> </w:t>
      </w:r>
      <w:r w:rsidRPr="005D6440">
        <w:rPr>
          <w:rFonts w:ascii="黑体" w:eastAsia="黑体" w:hAnsi="黑体" w:hint="eastAsia"/>
          <w:b/>
          <w:sz w:val="36"/>
        </w:rPr>
        <w:t>附则</w:t>
      </w:r>
    </w:p>
    <w:p w:rsidR="005E2BAF" w:rsidRDefault="00BF29CF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第三十一</w:t>
      </w:r>
      <w:r w:rsidR="0024167E" w:rsidRPr="005D6440">
        <w:rPr>
          <w:rFonts w:ascii="仿宋" w:eastAsia="仿宋" w:hAnsi="仿宋" w:hint="eastAsia"/>
          <w:b/>
          <w:sz w:val="32"/>
        </w:rPr>
        <w:t>条</w:t>
      </w:r>
      <w:r w:rsidR="0024167E">
        <w:rPr>
          <w:rFonts w:ascii="仿宋" w:eastAsia="仿宋" w:hAnsi="仿宋" w:hint="eastAsia"/>
          <w:sz w:val="32"/>
        </w:rPr>
        <w:t xml:space="preserve"> </w:t>
      </w:r>
      <w:r w:rsidR="00BE3ED7">
        <w:rPr>
          <w:rFonts w:ascii="仿宋" w:eastAsia="仿宋" w:hAnsi="仿宋" w:hint="eastAsia"/>
          <w:sz w:val="32"/>
        </w:rPr>
        <w:t>本规定由</w:t>
      </w:r>
      <w:r w:rsidR="003B4FF6">
        <w:rPr>
          <w:rFonts w:ascii="仿宋" w:eastAsia="仿宋" w:hAnsi="仿宋" w:hint="eastAsia"/>
          <w:sz w:val="32"/>
        </w:rPr>
        <w:t>市电子政务管理办公室</w:t>
      </w:r>
      <w:r w:rsidR="00BE3ED7">
        <w:rPr>
          <w:rFonts w:ascii="仿宋" w:eastAsia="仿宋" w:hAnsi="仿宋" w:hint="eastAsia"/>
          <w:sz w:val="32"/>
        </w:rPr>
        <w:t>负责解释。</w:t>
      </w:r>
    </w:p>
    <w:p w:rsidR="00BE3ED7" w:rsidRPr="005E2BAF" w:rsidRDefault="00BF29CF">
      <w:pPr>
        <w:spacing w:before="156" w:after="156"/>
        <w:ind w:firstLine="643"/>
        <w:rPr>
          <w:rFonts w:ascii="仿宋" w:eastAsia="仿宋" w:hAnsi="仿宋"/>
          <w:sz w:val="32"/>
        </w:rPr>
      </w:pPr>
      <w:r w:rsidRPr="005D6440">
        <w:rPr>
          <w:rFonts w:ascii="仿宋" w:eastAsia="仿宋" w:hAnsi="仿宋" w:hint="eastAsia"/>
          <w:b/>
          <w:sz w:val="32"/>
        </w:rPr>
        <w:t>第三十二</w:t>
      </w:r>
      <w:r w:rsidR="00BE3ED7" w:rsidRPr="005D6440">
        <w:rPr>
          <w:rFonts w:ascii="仿宋" w:eastAsia="仿宋" w:hAnsi="仿宋" w:hint="eastAsia"/>
          <w:b/>
          <w:sz w:val="32"/>
        </w:rPr>
        <w:t>条</w:t>
      </w:r>
      <w:r w:rsidR="00BE3ED7">
        <w:rPr>
          <w:rFonts w:ascii="仿宋" w:eastAsia="仿宋" w:hAnsi="仿宋" w:hint="eastAsia"/>
          <w:sz w:val="32"/>
        </w:rPr>
        <w:t xml:space="preserve"> 本规定自下发之日起执行。</w:t>
      </w:r>
    </w:p>
    <w:sectPr w:rsidR="00BE3ED7" w:rsidRPr="005E2BAF" w:rsidSect="005D64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FA" w:rsidRDefault="009E68FA" w:rsidP="00EC6D5A">
      <w:pPr>
        <w:spacing w:before="120" w:after="120"/>
        <w:ind w:firstLine="420"/>
      </w:pPr>
      <w:r>
        <w:separator/>
      </w:r>
    </w:p>
  </w:endnote>
  <w:endnote w:type="continuationSeparator" w:id="0">
    <w:p w:rsidR="009E68FA" w:rsidRDefault="009E68FA" w:rsidP="00EC6D5A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E29" w:rsidRDefault="001C1E29">
    <w:pPr>
      <w:pStyle w:val="a4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D5A" w:rsidRDefault="00EC6D5A" w:rsidP="001C1E29">
    <w:pPr>
      <w:pStyle w:val="a4"/>
      <w:spacing w:before="120" w:after="120"/>
      <w:ind w:firstLine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B5A4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DB5A42">
      <w:rPr>
        <w:noProof/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E29" w:rsidRDefault="001C1E29">
    <w:pPr>
      <w:pStyle w:val="a4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FA" w:rsidRDefault="009E68FA" w:rsidP="00EC6D5A">
      <w:pPr>
        <w:spacing w:before="120" w:after="120"/>
        <w:ind w:firstLine="420"/>
      </w:pPr>
      <w:r>
        <w:separator/>
      </w:r>
    </w:p>
  </w:footnote>
  <w:footnote w:type="continuationSeparator" w:id="0">
    <w:p w:rsidR="009E68FA" w:rsidRDefault="009E68FA" w:rsidP="00EC6D5A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E29" w:rsidRDefault="001C1E29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E29" w:rsidRPr="001C1E29" w:rsidRDefault="001C1E29" w:rsidP="005D6440">
    <w:pPr>
      <w:pStyle w:val="a3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E29" w:rsidRPr="001C1E29" w:rsidRDefault="001C1E29" w:rsidP="001C1E29">
    <w:pPr>
      <w:pStyle w:val="a3"/>
      <w:pBdr>
        <w:bottom w:val="none" w:sz="0" w:space="0" w:color="auto"/>
      </w:pBdr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F2"/>
    <w:rsid w:val="00007340"/>
    <w:rsid w:val="00014A12"/>
    <w:rsid w:val="000845B5"/>
    <w:rsid w:val="00100C79"/>
    <w:rsid w:val="00141E90"/>
    <w:rsid w:val="001A60C8"/>
    <w:rsid w:val="001B3F85"/>
    <w:rsid w:val="001B52CD"/>
    <w:rsid w:val="001C1E29"/>
    <w:rsid w:val="001D2330"/>
    <w:rsid w:val="001D744D"/>
    <w:rsid w:val="0021428D"/>
    <w:rsid w:val="00221211"/>
    <w:rsid w:val="0024167E"/>
    <w:rsid w:val="0024385D"/>
    <w:rsid w:val="002E16A5"/>
    <w:rsid w:val="002F721A"/>
    <w:rsid w:val="0031585D"/>
    <w:rsid w:val="00324F34"/>
    <w:rsid w:val="00331547"/>
    <w:rsid w:val="00371DC0"/>
    <w:rsid w:val="003732F5"/>
    <w:rsid w:val="00377E99"/>
    <w:rsid w:val="0039348E"/>
    <w:rsid w:val="003A2266"/>
    <w:rsid w:val="003B4FF6"/>
    <w:rsid w:val="003C779C"/>
    <w:rsid w:val="003E0118"/>
    <w:rsid w:val="003E3872"/>
    <w:rsid w:val="003F2ED5"/>
    <w:rsid w:val="003F3831"/>
    <w:rsid w:val="003F4D4F"/>
    <w:rsid w:val="00421F6F"/>
    <w:rsid w:val="004537ED"/>
    <w:rsid w:val="00543453"/>
    <w:rsid w:val="005D6440"/>
    <w:rsid w:val="005E2BAF"/>
    <w:rsid w:val="00634EF2"/>
    <w:rsid w:val="0066442B"/>
    <w:rsid w:val="0067104C"/>
    <w:rsid w:val="00705E39"/>
    <w:rsid w:val="007270F9"/>
    <w:rsid w:val="007B2457"/>
    <w:rsid w:val="007B354A"/>
    <w:rsid w:val="007C43AD"/>
    <w:rsid w:val="007D46BA"/>
    <w:rsid w:val="00807DE8"/>
    <w:rsid w:val="008163B3"/>
    <w:rsid w:val="008747D7"/>
    <w:rsid w:val="00896BD5"/>
    <w:rsid w:val="008A5FAB"/>
    <w:rsid w:val="008B01A7"/>
    <w:rsid w:val="008C0BBF"/>
    <w:rsid w:val="00906D79"/>
    <w:rsid w:val="00922D0A"/>
    <w:rsid w:val="00926915"/>
    <w:rsid w:val="009450B1"/>
    <w:rsid w:val="0097556C"/>
    <w:rsid w:val="00981E27"/>
    <w:rsid w:val="009B4D07"/>
    <w:rsid w:val="009E1D5C"/>
    <w:rsid w:val="009E68FA"/>
    <w:rsid w:val="00A21FA8"/>
    <w:rsid w:val="00A34554"/>
    <w:rsid w:val="00A915E2"/>
    <w:rsid w:val="00B22824"/>
    <w:rsid w:val="00B92752"/>
    <w:rsid w:val="00B954D1"/>
    <w:rsid w:val="00BB7588"/>
    <w:rsid w:val="00BD6CBF"/>
    <w:rsid w:val="00BE3ED7"/>
    <w:rsid w:val="00BE5846"/>
    <w:rsid w:val="00BF29CF"/>
    <w:rsid w:val="00C35533"/>
    <w:rsid w:val="00C552E4"/>
    <w:rsid w:val="00C65E04"/>
    <w:rsid w:val="00C6616B"/>
    <w:rsid w:val="00C77590"/>
    <w:rsid w:val="00CF30FB"/>
    <w:rsid w:val="00D519D3"/>
    <w:rsid w:val="00D5461A"/>
    <w:rsid w:val="00D80B13"/>
    <w:rsid w:val="00DB5A42"/>
    <w:rsid w:val="00E52EE7"/>
    <w:rsid w:val="00E7269B"/>
    <w:rsid w:val="00EC6D5A"/>
    <w:rsid w:val="00F0531E"/>
    <w:rsid w:val="00F72939"/>
    <w:rsid w:val="00F934FD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6913D-D6BC-41ED-8AC9-5C12E237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29"/>
    <w:pPr>
      <w:widowControl w:val="0"/>
      <w:spacing w:beforeLines="50" w:before="50" w:afterLines="50" w:after="5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D5A"/>
    <w:rPr>
      <w:sz w:val="18"/>
      <w:szCs w:val="18"/>
    </w:rPr>
  </w:style>
  <w:style w:type="paragraph" w:styleId="a4">
    <w:name w:val="footer"/>
    <w:basedOn w:val="a"/>
    <w:link w:val="Char0"/>
    <w:unhideWhenUsed/>
    <w:rsid w:val="00EC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D5A"/>
    <w:rPr>
      <w:sz w:val="18"/>
      <w:szCs w:val="18"/>
    </w:rPr>
  </w:style>
  <w:style w:type="character" w:styleId="a5">
    <w:name w:val="page number"/>
    <w:basedOn w:val="a0"/>
    <w:rsid w:val="00EC6D5A"/>
  </w:style>
  <w:style w:type="paragraph" w:customStyle="1" w:styleId="01-">
    <w:name w:val="01-正文"/>
    <w:basedOn w:val="a"/>
    <w:qFormat/>
    <w:rsid w:val="001C1E29"/>
    <w:rPr>
      <w:rFonts w:ascii="仿宋" w:eastAsia="仿宋" w:hAnsi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7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luobr</dc:creator>
  <cp:keywords/>
  <dc:description/>
  <cp:lastModifiedBy>Chao Xiang(向超)</cp:lastModifiedBy>
  <cp:revision>87</cp:revision>
  <dcterms:created xsi:type="dcterms:W3CDTF">2016-11-12T05:29:00Z</dcterms:created>
  <dcterms:modified xsi:type="dcterms:W3CDTF">2018-06-06T09:13:00Z</dcterms:modified>
</cp:coreProperties>
</file>